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E45F2" w14:textId="77777777" w:rsidR="00934E0C" w:rsidRDefault="00934E0C" w:rsidP="00C56EDB">
      <w:pPr>
        <w:tabs>
          <w:tab w:val="left" w:pos="6171"/>
        </w:tabs>
        <w:spacing w:after="0"/>
        <w:jc w:val="right"/>
        <w:rPr>
          <w:i/>
          <w:sz w:val="16"/>
          <w:szCs w:val="16"/>
          <w:lang w:val="pl-PL"/>
        </w:rPr>
      </w:pPr>
      <w:r>
        <w:rPr>
          <w:noProof/>
          <w:lang w:val="pl-PL" w:eastAsia="pl-PL"/>
        </w:rPr>
        <w:drawing>
          <wp:anchor distT="0" distB="0" distL="114300" distR="114300" simplePos="0" relativeHeight="251659264" behindDoc="1" locked="0" layoutInCell="1" allowOverlap="1" wp14:anchorId="3437DDD8" wp14:editId="5E466BE0">
            <wp:simplePos x="0" y="0"/>
            <wp:positionH relativeFrom="column">
              <wp:posOffset>-128905</wp:posOffset>
            </wp:positionH>
            <wp:positionV relativeFrom="paragraph">
              <wp:posOffset>-273685</wp:posOffset>
            </wp:positionV>
            <wp:extent cx="1127760" cy="538480"/>
            <wp:effectExtent l="0" t="0" r="0" b="0"/>
            <wp:wrapThrough wrapText="bothSides">
              <wp:wrapPolygon edited="0">
                <wp:start x="0" y="0"/>
                <wp:lineTo x="0" y="20632"/>
                <wp:lineTo x="21162" y="20632"/>
                <wp:lineTo x="21162" y="0"/>
                <wp:lineTo x="0" y="0"/>
              </wp:wrapPolygon>
            </wp:wrapThrough>
            <wp:docPr id="1"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21D">
        <w:rPr>
          <w:i/>
          <w:sz w:val="16"/>
          <w:szCs w:val="16"/>
          <w:lang w:val="pl-PL"/>
        </w:rPr>
        <w:tab/>
      </w:r>
      <w:r w:rsidR="00FF721D">
        <w:rPr>
          <w:rFonts w:ascii="Arial" w:hAnsi="Arial" w:cs="Arial"/>
          <w:b/>
          <w:lang w:val="pl-PL"/>
        </w:rPr>
        <w:t>Załącznik nr 1 do SWZ</w:t>
      </w:r>
    </w:p>
    <w:p w14:paraId="47CE228A" w14:textId="77777777" w:rsidR="00934E0C" w:rsidRDefault="00934E0C" w:rsidP="00373CE5">
      <w:pPr>
        <w:tabs>
          <w:tab w:val="left" w:pos="954"/>
          <w:tab w:val="right" w:pos="9844"/>
        </w:tabs>
        <w:spacing w:after="0"/>
        <w:rPr>
          <w:i/>
          <w:sz w:val="16"/>
          <w:szCs w:val="16"/>
          <w:lang w:val="pl-PL"/>
        </w:rPr>
      </w:pPr>
    </w:p>
    <w:p w14:paraId="4A0FE8DD" w14:textId="77777777" w:rsidR="00373CE5" w:rsidRPr="00373CE5" w:rsidRDefault="00373CE5" w:rsidP="00373CE5">
      <w:pPr>
        <w:tabs>
          <w:tab w:val="left" w:pos="954"/>
          <w:tab w:val="right" w:pos="9844"/>
        </w:tabs>
        <w:spacing w:after="0"/>
        <w:rPr>
          <w:i/>
          <w:sz w:val="16"/>
          <w:szCs w:val="16"/>
          <w:lang w:val="pl-PL"/>
        </w:rPr>
      </w:pPr>
      <w:r w:rsidRPr="00373CE5">
        <w:rPr>
          <w:i/>
          <w:sz w:val="16"/>
          <w:szCs w:val="16"/>
          <w:lang w:val="pl-PL"/>
        </w:rPr>
        <w:t>/w przypadku Wykonawców wspólnie ubiegających się o udzielenie zamówienia należy podać dane wszystkich Wykonawców/</w:t>
      </w:r>
    </w:p>
    <w:p w14:paraId="5F65533B" w14:textId="77777777" w:rsidR="00EB34F1" w:rsidRPr="00373CE5" w:rsidRDefault="00EB34F1" w:rsidP="00373CE5">
      <w:pPr>
        <w:tabs>
          <w:tab w:val="left" w:pos="954"/>
          <w:tab w:val="right" w:pos="9844"/>
        </w:tabs>
        <w:spacing w:after="0"/>
        <w:rPr>
          <w:rFonts w:ascii="Arial" w:hAnsi="Arial" w:cs="Arial"/>
          <w:b/>
          <w:sz w:val="16"/>
          <w:szCs w:val="16"/>
          <w:lang w:val="pl-PL"/>
        </w:rPr>
      </w:pPr>
      <w:r w:rsidRPr="00373CE5">
        <w:rPr>
          <w:sz w:val="16"/>
          <w:szCs w:val="16"/>
          <w:lang w:val="pl-PL"/>
        </w:rPr>
        <w:tab/>
      </w:r>
      <w:r w:rsidRPr="00373CE5">
        <w:rPr>
          <w:sz w:val="16"/>
          <w:szCs w:val="16"/>
          <w:lang w:val="pl-PL"/>
        </w:rPr>
        <w:tab/>
      </w:r>
      <w:r w:rsidRPr="00373CE5">
        <w:rPr>
          <w:sz w:val="16"/>
          <w:szCs w:val="16"/>
          <w:lang w:val="pl-PL"/>
        </w:rPr>
        <w:tab/>
      </w:r>
      <w:r w:rsidRPr="00373CE5">
        <w:rPr>
          <w:sz w:val="16"/>
          <w:szCs w:val="16"/>
          <w:lang w:val="pl-PL"/>
        </w:rPr>
        <w:tab/>
      </w:r>
      <w:r w:rsidRPr="00373CE5">
        <w:rPr>
          <w:sz w:val="16"/>
          <w:szCs w:val="16"/>
          <w:lang w:val="pl-PL"/>
        </w:rPr>
        <w:tab/>
      </w:r>
    </w:p>
    <w:p w14:paraId="4D36DC51" w14:textId="77777777" w:rsidR="00847C1D" w:rsidRDefault="00847C1D" w:rsidP="00696157">
      <w:pPr>
        <w:spacing w:after="0"/>
        <w:rPr>
          <w:rFonts w:ascii="Arial" w:hAnsi="Arial" w:cs="Arial"/>
          <w:sz w:val="20"/>
          <w:szCs w:val="20"/>
          <w:lang w:val="pl-PL"/>
        </w:rPr>
      </w:pPr>
      <w:r>
        <w:rPr>
          <w:rFonts w:ascii="Arial" w:hAnsi="Arial" w:cs="Arial"/>
          <w:sz w:val="20"/>
          <w:szCs w:val="20"/>
          <w:lang w:val="pl-PL"/>
        </w:rPr>
        <w:t>Nazwa</w:t>
      </w:r>
      <w:r w:rsidR="00047EDF">
        <w:rPr>
          <w:rFonts w:ascii="Arial" w:hAnsi="Arial" w:cs="Arial"/>
          <w:sz w:val="20"/>
          <w:szCs w:val="20"/>
          <w:lang w:val="pl-PL"/>
        </w:rPr>
        <w:t xml:space="preserve"> i Adres </w:t>
      </w:r>
      <w:r>
        <w:rPr>
          <w:rFonts w:ascii="Arial" w:hAnsi="Arial" w:cs="Arial"/>
          <w:sz w:val="20"/>
          <w:szCs w:val="20"/>
          <w:lang w:val="pl-PL"/>
        </w:rPr>
        <w:t>Wykonawcy: ………………………………………………………………………………………………</w:t>
      </w:r>
      <w:r w:rsidR="00047EDF">
        <w:rPr>
          <w:rFonts w:ascii="Arial" w:hAnsi="Arial" w:cs="Arial"/>
          <w:sz w:val="20"/>
          <w:szCs w:val="20"/>
          <w:lang w:val="pl-PL"/>
        </w:rPr>
        <w:t>.</w:t>
      </w:r>
    </w:p>
    <w:p w14:paraId="4CAF001E" w14:textId="77777777" w:rsidR="00847C1D" w:rsidRDefault="004020D4" w:rsidP="00696157">
      <w:pPr>
        <w:spacing w:after="0"/>
        <w:rPr>
          <w:rFonts w:ascii="Arial" w:hAnsi="Arial" w:cs="Arial"/>
          <w:sz w:val="20"/>
          <w:szCs w:val="20"/>
          <w:lang w:val="de-DE"/>
        </w:rPr>
      </w:pPr>
      <w:r w:rsidRPr="00E31EB9">
        <w:rPr>
          <w:rFonts w:ascii="Arial" w:hAnsi="Arial" w:cs="Arial"/>
          <w:sz w:val="20"/>
          <w:szCs w:val="20"/>
          <w:lang w:val="pl-PL"/>
        </w:rPr>
        <w:t xml:space="preserve">Nr telefonu / </w:t>
      </w:r>
      <w:r w:rsidR="00847C1D" w:rsidRPr="00E31EB9">
        <w:rPr>
          <w:rFonts w:ascii="Arial" w:hAnsi="Arial" w:cs="Arial"/>
          <w:sz w:val="20"/>
          <w:szCs w:val="20"/>
          <w:lang w:val="pl-PL"/>
        </w:rPr>
        <w:t xml:space="preserve"> </w:t>
      </w:r>
      <w:r w:rsidR="00696157" w:rsidRPr="00E31EB9">
        <w:rPr>
          <w:rFonts w:ascii="Arial" w:hAnsi="Arial" w:cs="Arial"/>
          <w:sz w:val="20"/>
          <w:szCs w:val="20"/>
          <w:lang w:val="pl-PL"/>
        </w:rPr>
        <w:t>Nr fax / Adres e-mail</w:t>
      </w:r>
      <w:r w:rsidR="00696157">
        <w:rPr>
          <w:rFonts w:ascii="Arial" w:hAnsi="Arial" w:cs="Arial"/>
          <w:sz w:val="20"/>
          <w:szCs w:val="20"/>
          <w:lang w:val="de-DE"/>
        </w:rPr>
        <w:t xml:space="preserve">: </w:t>
      </w:r>
      <w:r w:rsidR="00696157" w:rsidRPr="006351ED">
        <w:rPr>
          <w:rFonts w:ascii="Arial" w:hAnsi="Arial" w:cs="Arial"/>
          <w:sz w:val="20"/>
          <w:szCs w:val="20"/>
          <w:lang w:val="de-DE"/>
        </w:rPr>
        <w:t xml:space="preserve"> </w:t>
      </w:r>
      <w:r w:rsidR="00847C1D" w:rsidRPr="006351ED">
        <w:rPr>
          <w:rFonts w:ascii="Arial" w:hAnsi="Arial" w:cs="Arial"/>
          <w:sz w:val="20"/>
          <w:szCs w:val="20"/>
          <w:lang w:val="de-DE"/>
        </w:rPr>
        <w:t>……………………</w:t>
      </w:r>
      <w:r w:rsidR="000E3291">
        <w:rPr>
          <w:rFonts w:ascii="Arial" w:hAnsi="Arial" w:cs="Arial"/>
          <w:sz w:val="20"/>
          <w:szCs w:val="20"/>
          <w:lang w:val="de-DE"/>
        </w:rPr>
        <w:t>……</w:t>
      </w:r>
      <w:r w:rsidR="00696157">
        <w:rPr>
          <w:rFonts w:ascii="Arial" w:hAnsi="Arial" w:cs="Arial"/>
          <w:sz w:val="20"/>
          <w:szCs w:val="20"/>
          <w:lang w:val="de-DE"/>
        </w:rPr>
        <w:t>……………………………………………………………</w:t>
      </w:r>
    </w:p>
    <w:p w14:paraId="70A45FEE" w14:textId="77777777" w:rsidR="00D9064E" w:rsidRPr="003D7853" w:rsidRDefault="00D9064E" w:rsidP="00696157">
      <w:pPr>
        <w:spacing w:after="0"/>
        <w:rPr>
          <w:rFonts w:ascii="Arial" w:hAnsi="Arial" w:cs="Arial"/>
          <w:sz w:val="20"/>
          <w:szCs w:val="20"/>
          <w:lang w:val="de-DE"/>
        </w:rPr>
      </w:pPr>
      <w:r w:rsidRPr="0029293E">
        <w:rPr>
          <w:rFonts w:ascii="Arial" w:hAnsi="Arial" w:cs="Arial"/>
          <w:sz w:val="20"/>
          <w:szCs w:val="20"/>
          <w:lang w:val="pl-PL"/>
        </w:rPr>
        <w:t>ePUAP</w:t>
      </w:r>
      <w:r>
        <w:rPr>
          <w:rFonts w:ascii="Arial" w:hAnsi="Arial" w:cs="Arial"/>
          <w:sz w:val="20"/>
          <w:szCs w:val="20"/>
          <w:lang w:val="de-DE"/>
        </w:rPr>
        <w:t>: ………………………………………………………………………………………………………………………</w:t>
      </w:r>
    </w:p>
    <w:p w14:paraId="6D010FEA" w14:textId="77777777" w:rsidR="00847C1D" w:rsidRPr="00BF172D" w:rsidRDefault="00833198" w:rsidP="00696157">
      <w:pPr>
        <w:spacing w:after="0"/>
        <w:rPr>
          <w:rFonts w:ascii="Arial" w:hAnsi="Arial" w:cs="Arial"/>
          <w:sz w:val="20"/>
          <w:szCs w:val="20"/>
          <w:lang w:val="pl-PL"/>
        </w:rPr>
      </w:pPr>
      <w:r w:rsidRPr="00BF172D">
        <w:rPr>
          <w:rFonts w:ascii="Arial" w:hAnsi="Arial" w:cs="Arial"/>
          <w:sz w:val="20"/>
          <w:szCs w:val="20"/>
          <w:lang w:val="pl-PL"/>
        </w:rPr>
        <w:t xml:space="preserve">NIP / </w:t>
      </w:r>
      <w:r w:rsidR="00847C1D" w:rsidRPr="00BF172D">
        <w:rPr>
          <w:rFonts w:ascii="Arial" w:hAnsi="Arial" w:cs="Arial"/>
          <w:sz w:val="20"/>
          <w:szCs w:val="20"/>
          <w:lang w:val="pl-PL"/>
        </w:rPr>
        <w:t xml:space="preserve"> </w:t>
      </w:r>
      <w:r w:rsidRPr="00BF172D">
        <w:rPr>
          <w:rFonts w:ascii="Arial" w:hAnsi="Arial" w:cs="Arial"/>
          <w:sz w:val="20"/>
          <w:szCs w:val="20"/>
          <w:lang w:val="pl-PL"/>
        </w:rPr>
        <w:t xml:space="preserve">REGON: </w:t>
      </w:r>
      <w:r w:rsidR="00847C1D" w:rsidRPr="00BF172D">
        <w:rPr>
          <w:rFonts w:ascii="Arial" w:hAnsi="Arial" w:cs="Arial"/>
          <w:sz w:val="20"/>
          <w:szCs w:val="20"/>
          <w:lang w:val="pl-PL"/>
        </w:rPr>
        <w:t>……………………………</w:t>
      </w:r>
      <w:r w:rsidRPr="00BF172D">
        <w:rPr>
          <w:rFonts w:ascii="Arial" w:hAnsi="Arial" w:cs="Arial"/>
          <w:sz w:val="20"/>
          <w:szCs w:val="20"/>
          <w:lang w:val="pl-PL"/>
        </w:rPr>
        <w:t>…………………………………………………………………………………</w:t>
      </w:r>
    </w:p>
    <w:p w14:paraId="5CCC77EC" w14:textId="77777777" w:rsidR="00FB6F77" w:rsidRPr="00BF172D" w:rsidRDefault="00FB6F77" w:rsidP="00696157">
      <w:pPr>
        <w:spacing w:after="0"/>
        <w:rPr>
          <w:rFonts w:ascii="Arial" w:hAnsi="Arial" w:cs="Arial"/>
          <w:sz w:val="20"/>
          <w:szCs w:val="20"/>
          <w:lang w:val="pl-PL"/>
        </w:rPr>
      </w:pPr>
      <w:r w:rsidRPr="00E31EB9">
        <w:rPr>
          <w:rFonts w:ascii="Arial" w:hAnsi="Arial" w:cs="Arial"/>
          <w:sz w:val="20"/>
          <w:szCs w:val="20"/>
          <w:lang w:val="pl-PL"/>
        </w:rPr>
        <w:t>Wykonawca jest małym/średnim* przedsiębiorcą</w:t>
      </w:r>
      <w:r w:rsidRPr="00BF172D">
        <w:rPr>
          <w:rFonts w:ascii="Arial" w:hAnsi="Arial" w:cs="Arial"/>
          <w:sz w:val="20"/>
          <w:szCs w:val="20"/>
          <w:lang w:val="pl-PL"/>
        </w:rPr>
        <w:tab/>
      </w:r>
      <w:r w:rsidRPr="00BF172D">
        <w:rPr>
          <w:rFonts w:ascii="Arial" w:hAnsi="Arial" w:cs="Arial"/>
          <w:sz w:val="20"/>
          <w:szCs w:val="20"/>
          <w:lang w:val="pl-PL"/>
        </w:rPr>
        <w:tab/>
        <w:t xml:space="preserve">□ </w:t>
      </w:r>
      <w:r w:rsidRPr="00E31EB9">
        <w:rPr>
          <w:rFonts w:ascii="Arial" w:hAnsi="Arial" w:cs="Arial"/>
          <w:sz w:val="20"/>
          <w:szCs w:val="20"/>
          <w:lang w:val="pl-PL"/>
        </w:rPr>
        <w:t>tak</w:t>
      </w:r>
      <w:r w:rsidRPr="00BF172D">
        <w:rPr>
          <w:rFonts w:ascii="Arial" w:hAnsi="Arial" w:cs="Arial"/>
          <w:sz w:val="20"/>
          <w:szCs w:val="20"/>
          <w:lang w:val="pl-PL"/>
        </w:rPr>
        <w:tab/>
      </w:r>
      <w:r w:rsidRPr="00BF172D">
        <w:rPr>
          <w:rFonts w:ascii="Arial" w:hAnsi="Arial" w:cs="Arial"/>
          <w:sz w:val="20"/>
          <w:szCs w:val="20"/>
          <w:lang w:val="pl-PL"/>
        </w:rPr>
        <w:tab/>
      </w:r>
      <w:r w:rsidRPr="00BF172D">
        <w:rPr>
          <w:rFonts w:ascii="Arial" w:hAnsi="Arial" w:cs="Arial"/>
          <w:sz w:val="20"/>
          <w:szCs w:val="20"/>
          <w:lang w:val="pl-PL"/>
        </w:rPr>
        <w:tab/>
        <w:t xml:space="preserve">□ </w:t>
      </w:r>
      <w:r w:rsidRPr="00E31EB9">
        <w:rPr>
          <w:rFonts w:ascii="Arial" w:hAnsi="Arial" w:cs="Arial"/>
          <w:sz w:val="20"/>
          <w:szCs w:val="20"/>
          <w:lang w:val="pl-PL"/>
        </w:rPr>
        <w:t>nie</w:t>
      </w:r>
    </w:p>
    <w:p w14:paraId="2B217293" w14:textId="77777777" w:rsidR="00847C1D" w:rsidRPr="00BF172D" w:rsidRDefault="00847C1D" w:rsidP="003D7853">
      <w:pPr>
        <w:spacing w:after="120"/>
        <w:rPr>
          <w:rFonts w:ascii="Arial" w:hAnsi="Arial" w:cs="Arial"/>
          <w:sz w:val="20"/>
          <w:szCs w:val="20"/>
          <w:lang w:val="pl-PL"/>
        </w:rPr>
      </w:pPr>
    </w:p>
    <w:p w14:paraId="3D354313" w14:textId="77777777" w:rsidR="008F41C1" w:rsidRPr="008F41C1" w:rsidRDefault="00003863" w:rsidP="00C70DA3">
      <w:pPr>
        <w:spacing w:after="0"/>
        <w:jc w:val="center"/>
        <w:rPr>
          <w:rFonts w:ascii="Arial" w:hAnsi="Arial" w:cs="Arial"/>
          <w:b/>
          <w:sz w:val="20"/>
          <w:szCs w:val="20"/>
          <w:lang w:val="pl-PL"/>
        </w:rPr>
      </w:pPr>
      <w:r>
        <w:rPr>
          <w:rFonts w:ascii="Arial" w:hAnsi="Arial" w:cs="Arial"/>
          <w:b/>
          <w:sz w:val="20"/>
          <w:szCs w:val="20"/>
          <w:lang w:val="pl-PL"/>
        </w:rPr>
        <w:t>FORMULARZ OFERTOWY</w:t>
      </w:r>
    </w:p>
    <w:p w14:paraId="3F5B094B" w14:textId="6520ED54" w:rsidR="00847C1D" w:rsidRDefault="00373CE5" w:rsidP="001904BE">
      <w:pPr>
        <w:jc w:val="both"/>
        <w:rPr>
          <w:rFonts w:ascii="Arial" w:hAnsi="Arial" w:cs="Arial"/>
          <w:sz w:val="20"/>
          <w:szCs w:val="20"/>
          <w:lang w:val="pl-PL"/>
        </w:rPr>
      </w:pPr>
      <w:r>
        <w:rPr>
          <w:rFonts w:ascii="Arial" w:hAnsi="Arial" w:cs="Arial"/>
          <w:sz w:val="20"/>
          <w:szCs w:val="20"/>
          <w:lang w:val="pl-PL"/>
        </w:rPr>
        <w:t>Przystępując do postępowania prowadzonego w trybie podstawowym</w:t>
      </w:r>
      <w:r w:rsidR="00847C1D">
        <w:rPr>
          <w:rFonts w:ascii="Arial" w:hAnsi="Arial" w:cs="Arial"/>
          <w:sz w:val="20"/>
          <w:szCs w:val="20"/>
          <w:lang w:val="pl-PL"/>
        </w:rPr>
        <w:t xml:space="preserve"> składamy ofertę na wykonanie przedm</w:t>
      </w:r>
      <w:r>
        <w:rPr>
          <w:rFonts w:ascii="Arial" w:hAnsi="Arial" w:cs="Arial"/>
          <w:sz w:val="20"/>
          <w:szCs w:val="20"/>
          <w:lang w:val="pl-PL"/>
        </w:rPr>
        <w:t>iotu zamówienia określonego w S</w:t>
      </w:r>
      <w:r w:rsidR="00847C1D">
        <w:rPr>
          <w:rFonts w:ascii="Arial" w:hAnsi="Arial" w:cs="Arial"/>
          <w:sz w:val="20"/>
          <w:szCs w:val="20"/>
          <w:lang w:val="pl-PL"/>
        </w:rPr>
        <w:t xml:space="preserve">WZ, zgodnie z formularzem </w:t>
      </w:r>
      <w:r w:rsidR="002B6343">
        <w:rPr>
          <w:rFonts w:ascii="Arial" w:hAnsi="Arial" w:cs="Arial"/>
          <w:sz w:val="20"/>
          <w:szCs w:val="20"/>
          <w:lang w:val="pl-PL"/>
        </w:rPr>
        <w:t>ofertowym</w:t>
      </w:r>
      <w:r w:rsidR="00847C1D">
        <w:rPr>
          <w:rFonts w:ascii="Arial" w:hAnsi="Arial" w:cs="Arial"/>
          <w:sz w:val="20"/>
          <w:szCs w:val="20"/>
          <w:lang w:val="pl-PL"/>
        </w:rPr>
        <w:t xml:space="preserve"> za cenę:</w:t>
      </w:r>
    </w:p>
    <w:p w14:paraId="22805079" w14:textId="4ED6B2EF" w:rsidR="00847C1D" w:rsidRDefault="003F6934" w:rsidP="00696157">
      <w:pPr>
        <w:spacing w:after="0"/>
        <w:jc w:val="both"/>
        <w:rPr>
          <w:rFonts w:ascii="Arial" w:hAnsi="Arial" w:cs="Arial"/>
          <w:sz w:val="20"/>
          <w:szCs w:val="20"/>
          <w:lang w:val="pl-PL"/>
        </w:rPr>
      </w:pPr>
      <w:r>
        <w:rPr>
          <w:rFonts w:ascii="Arial" w:hAnsi="Arial" w:cs="Arial"/>
          <w:sz w:val="20"/>
          <w:szCs w:val="20"/>
          <w:lang w:val="pl-PL"/>
        </w:rPr>
        <w:t>C</w:t>
      </w:r>
      <w:r w:rsidR="00847C1D">
        <w:rPr>
          <w:rFonts w:ascii="Arial" w:hAnsi="Arial" w:cs="Arial"/>
          <w:sz w:val="20"/>
          <w:szCs w:val="20"/>
          <w:lang w:val="pl-PL"/>
        </w:rPr>
        <w:t>ena</w:t>
      </w:r>
      <w:r>
        <w:rPr>
          <w:rFonts w:ascii="Arial" w:hAnsi="Arial" w:cs="Arial"/>
          <w:sz w:val="20"/>
          <w:szCs w:val="20"/>
          <w:lang w:val="pl-PL"/>
        </w:rPr>
        <w:t xml:space="preserve"> jednostkowa </w:t>
      </w:r>
      <w:r w:rsidR="00E03EF3">
        <w:rPr>
          <w:rFonts w:ascii="Arial" w:hAnsi="Arial" w:cs="Arial"/>
          <w:sz w:val="20"/>
          <w:szCs w:val="20"/>
          <w:lang w:val="pl-PL"/>
        </w:rPr>
        <w:t xml:space="preserve">netto: ……………………….. </w:t>
      </w:r>
      <w:r w:rsidR="000E3291">
        <w:rPr>
          <w:rFonts w:ascii="Arial" w:hAnsi="Arial" w:cs="Arial"/>
          <w:sz w:val="20"/>
          <w:szCs w:val="20"/>
          <w:lang w:val="pl-PL"/>
        </w:rPr>
        <w:t xml:space="preserve">PLN </w:t>
      </w:r>
    </w:p>
    <w:p w14:paraId="48D11BD6" w14:textId="5A899DC0" w:rsidR="003F6934" w:rsidRDefault="003F6934" w:rsidP="00696157">
      <w:pPr>
        <w:spacing w:after="0"/>
        <w:jc w:val="both"/>
        <w:rPr>
          <w:rFonts w:ascii="Arial" w:hAnsi="Arial" w:cs="Arial"/>
          <w:sz w:val="20"/>
          <w:szCs w:val="20"/>
          <w:lang w:val="pl-PL"/>
        </w:rPr>
      </w:pPr>
      <w:r>
        <w:rPr>
          <w:rFonts w:ascii="Arial" w:hAnsi="Arial" w:cs="Arial"/>
          <w:sz w:val="20"/>
          <w:szCs w:val="20"/>
          <w:lang w:val="pl-PL"/>
        </w:rPr>
        <w:t>Wartość ogółem netto: …………………………..</w:t>
      </w:r>
      <w:r w:rsidR="00721AB2">
        <w:rPr>
          <w:rFonts w:ascii="Arial" w:hAnsi="Arial" w:cs="Arial"/>
          <w:sz w:val="20"/>
          <w:szCs w:val="20"/>
          <w:lang w:val="pl-PL"/>
        </w:rPr>
        <w:t xml:space="preserve"> </w:t>
      </w:r>
      <w:r>
        <w:rPr>
          <w:rFonts w:ascii="Arial" w:hAnsi="Arial" w:cs="Arial"/>
          <w:sz w:val="20"/>
          <w:szCs w:val="20"/>
          <w:lang w:val="pl-PL"/>
        </w:rPr>
        <w:t>PLN</w:t>
      </w:r>
    </w:p>
    <w:p w14:paraId="5CF3111D" w14:textId="2262C11C" w:rsidR="003F6934" w:rsidRDefault="003F6934" w:rsidP="00696157">
      <w:pPr>
        <w:spacing w:after="0"/>
        <w:jc w:val="both"/>
        <w:rPr>
          <w:rFonts w:ascii="Arial" w:hAnsi="Arial" w:cs="Arial"/>
          <w:sz w:val="20"/>
          <w:szCs w:val="20"/>
          <w:lang w:val="pl-PL"/>
        </w:rPr>
      </w:pPr>
      <w:r>
        <w:rPr>
          <w:rFonts w:ascii="Arial" w:hAnsi="Arial" w:cs="Arial"/>
          <w:sz w:val="20"/>
          <w:szCs w:val="20"/>
          <w:lang w:val="pl-PL"/>
        </w:rPr>
        <w:t>VAT: ……………………………………………….</w:t>
      </w:r>
      <w:r w:rsidR="00721AB2">
        <w:rPr>
          <w:rFonts w:ascii="Arial" w:hAnsi="Arial" w:cs="Arial"/>
          <w:sz w:val="20"/>
          <w:szCs w:val="20"/>
          <w:lang w:val="pl-PL"/>
        </w:rPr>
        <w:t xml:space="preserve"> </w:t>
      </w:r>
      <w:r>
        <w:rPr>
          <w:rFonts w:ascii="Arial" w:hAnsi="Arial" w:cs="Arial"/>
          <w:sz w:val="20"/>
          <w:szCs w:val="20"/>
          <w:lang w:val="pl-PL"/>
        </w:rPr>
        <w:t>PLN</w:t>
      </w:r>
    </w:p>
    <w:p w14:paraId="0E60FB19" w14:textId="6CCB4131" w:rsidR="00847C1D" w:rsidRDefault="003F6934" w:rsidP="00696157">
      <w:pPr>
        <w:spacing w:after="0"/>
        <w:jc w:val="both"/>
        <w:rPr>
          <w:rFonts w:ascii="Arial" w:hAnsi="Arial" w:cs="Arial"/>
          <w:sz w:val="20"/>
          <w:szCs w:val="20"/>
          <w:lang w:val="pl-PL"/>
        </w:rPr>
      </w:pPr>
      <w:r>
        <w:rPr>
          <w:rFonts w:ascii="Arial" w:hAnsi="Arial" w:cs="Arial"/>
          <w:sz w:val="20"/>
          <w:szCs w:val="20"/>
          <w:lang w:val="pl-PL"/>
        </w:rPr>
        <w:t xml:space="preserve">Wartość </w:t>
      </w:r>
      <w:r w:rsidR="00847C1D">
        <w:rPr>
          <w:rFonts w:ascii="Arial" w:hAnsi="Arial" w:cs="Arial"/>
          <w:sz w:val="20"/>
          <w:szCs w:val="20"/>
          <w:lang w:val="pl-PL"/>
        </w:rPr>
        <w:t>brutto: ………………</w:t>
      </w:r>
      <w:r w:rsidR="00E03EF3">
        <w:rPr>
          <w:rFonts w:ascii="Arial" w:hAnsi="Arial" w:cs="Arial"/>
          <w:sz w:val="20"/>
          <w:szCs w:val="20"/>
          <w:lang w:val="pl-PL"/>
        </w:rPr>
        <w:t>…</w:t>
      </w:r>
      <w:r w:rsidR="00106486">
        <w:rPr>
          <w:rFonts w:ascii="Arial" w:hAnsi="Arial" w:cs="Arial"/>
          <w:sz w:val="20"/>
          <w:szCs w:val="20"/>
          <w:lang w:val="pl-PL"/>
        </w:rPr>
        <w:t>.</w:t>
      </w:r>
      <w:r w:rsidR="00E03EF3">
        <w:rPr>
          <w:rFonts w:ascii="Arial" w:hAnsi="Arial" w:cs="Arial"/>
          <w:sz w:val="20"/>
          <w:szCs w:val="20"/>
          <w:lang w:val="pl-PL"/>
        </w:rPr>
        <w:t xml:space="preserve">……. </w:t>
      </w:r>
      <w:r w:rsidR="000E3291">
        <w:rPr>
          <w:rFonts w:ascii="Arial" w:hAnsi="Arial" w:cs="Arial"/>
          <w:sz w:val="20"/>
          <w:szCs w:val="20"/>
          <w:lang w:val="pl-PL"/>
        </w:rPr>
        <w:t xml:space="preserve">PLN </w:t>
      </w:r>
      <w:r w:rsidR="00847C1D">
        <w:rPr>
          <w:rFonts w:ascii="Arial" w:hAnsi="Arial" w:cs="Arial"/>
          <w:sz w:val="20"/>
          <w:szCs w:val="20"/>
          <w:lang w:val="pl-PL"/>
        </w:rPr>
        <w:t>(słownie: ………………………</w:t>
      </w:r>
      <w:r w:rsidR="00E03EF3">
        <w:rPr>
          <w:rFonts w:ascii="Arial" w:hAnsi="Arial" w:cs="Arial"/>
          <w:sz w:val="20"/>
          <w:szCs w:val="20"/>
          <w:lang w:val="pl-PL"/>
        </w:rPr>
        <w:t>………</w:t>
      </w:r>
      <w:r w:rsidR="000E3291">
        <w:rPr>
          <w:rFonts w:ascii="Arial" w:hAnsi="Arial" w:cs="Arial"/>
          <w:sz w:val="20"/>
          <w:szCs w:val="20"/>
          <w:lang w:val="pl-PL"/>
        </w:rPr>
        <w:t>………………………………………</w:t>
      </w:r>
      <w:r w:rsidR="00E03EF3">
        <w:rPr>
          <w:rFonts w:ascii="Arial" w:hAnsi="Arial" w:cs="Arial"/>
          <w:sz w:val="20"/>
          <w:szCs w:val="20"/>
          <w:lang w:val="pl-PL"/>
        </w:rPr>
        <w:t xml:space="preserve"> </w:t>
      </w:r>
      <w:r w:rsidR="00847C1D">
        <w:rPr>
          <w:rFonts w:ascii="Arial" w:hAnsi="Arial" w:cs="Arial"/>
          <w:sz w:val="20"/>
          <w:szCs w:val="20"/>
          <w:lang w:val="pl-PL"/>
        </w:rPr>
        <w:t>)</w:t>
      </w:r>
    </w:p>
    <w:p w14:paraId="00303F5F" w14:textId="77777777" w:rsidR="003F6934" w:rsidRDefault="003F6934" w:rsidP="00696157">
      <w:pPr>
        <w:spacing w:after="0"/>
        <w:jc w:val="both"/>
        <w:rPr>
          <w:rFonts w:ascii="Arial" w:hAnsi="Arial" w:cs="Arial"/>
          <w:sz w:val="20"/>
          <w:szCs w:val="20"/>
          <w:lang w:val="pl-PL"/>
        </w:rPr>
      </w:pPr>
    </w:p>
    <w:p w14:paraId="440BBCE3" w14:textId="35773CFF" w:rsidR="002B6343" w:rsidRDefault="002B6343" w:rsidP="002B6343">
      <w:pPr>
        <w:spacing w:after="0"/>
        <w:jc w:val="both"/>
        <w:rPr>
          <w:rFonts w:ascii="Arial" w:hAnsi="Arial" w:cs="Arial"/>
          <w:sz w:val="20"/>
          <w:szCs w:val="20"/>
          <w:lang w:val="pl-PL"/>
        </w:rPr>
      </w:pPr>
    </w:p>
    <w:p w14:paraId="21098D97" w14:textId="77777777" w:rsidR="002B6343" w:rsidRDefault="002B6343" w:rsidP="00696157">
      <w:pPr>
        <w:spacing w:after="0"/>
        <w:jc w:val="both"/>
        <w:rPr>
          <w:rFonts w:ascii="Arial" w:hAnsi="Arial" w:cs="Arial"/>
          <w:sz w:val="20"/>
          <w:szCs w:val="20"/>
          <w:lang w:val="pl-PL"/>
        </w:rPr>
      </w:pPr>
    </w:p>
    <w:p w14:paraId="64BF851E" w14:textId="3B36F6E8" w:rsidR="002B6343" w:rsidRDefault="00E2626E" w:rsidP="00696157">
      <w:pPr>
        <w:spacing w:after="0"/>
        <w:jc w:val="both"/>
        <w:rPr>
          <w:rFonts w:ascii="Arial" w:hAnsi="Arial" w:cs="Arial"/>
          <w:sz w:val="20"/>
          <w:szCs w:val="20"/>
          <w:lang w:val="pl-PL"/>
        </w:rPr>
      </w:pPr>
      <w:r>
        <w:rPr>
          <w:rFonts w:ascii="Arial" w:hAnsi="Arial" w:cs="Arial"/>
          <w:sz w:val="20"/>
          <w:szCs w:val="20"/>
          <w:lang w:val="pl-PL"/>
        </w:rPr>
        <w:t>Powyższe kwoty</w:t>
      </w:r>
      <w:r w:rsidR="00C06077">
        <w:rPr>
          <w:rFonts w:ascii="Arial" w:hAnsi="Arial" w:cs="Arial"/>
          <w:sz w:val="20"/>
          <w:szCs w:val="20"/>
          <w:lang w:val="pl-PL"/>
        </w:rPr>
        <w:t xml:space="preserve"> obejmują wszystkie niezbędne koszty w tym koszty transportu do siedziby Zamawiającego.</w:t>
      </w:r>
    </w:p>
    <w:p w14:paraId="2F0B8E74" w14:textId="77777777" w:rsidR="00B9235A" w:rsidRDefault="00B9235A" w:rsidP="00696157">
      <w:pPr>
        <w:spacing w:after="0"/>
        <w:jc w:val="both"/>
        <w:rPr>
          <w:rFonts w:ascii="Arial" w:hAnsi="Arial" w:cs="Arial"/>
          <w:sz w:val="20"/>
          <w:szCs w:val="20"/>
          <w:lang w:val="pl-P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344"/>
        <w:gridCol w:w="901"/>
      </w:tblGrid>
      <w:tr w:rsidR="00721AB2" w:rsidRPr="00294900" w14:paraId="50BAB079" w14:textId="77777777" w:rsidTr="00721AB2">
        <w:trPr>
          <w:trHeight w:val="557"/>
        </w:trPr>
        <w:tc>
          <w:tcPr>
            <w:tcW w:w="5382" w:type="dxa"/>
            <w:shd w:val="clear" w:color="auto" w:fill="auto"/>
            <w:noWrap/>
            <w:hideMark/>
          </w:tcPr>
          <w:p w14:paraId="6A7B1795" w14:textId="77777777" w:rsidR="00721AB2" w:rsidRPr="00294900" w:rsidRDefault="00721AB2" w:rsidP="00294900">
            <w:pPr>
              <w:widowControl/>
              <w:spacing w:after="0" w:line="240" w:lineRule="auto"/>
              <w:jc w:val="center"/>
              <w:rPr>
                <w:rFonts w:ascii="Czcionka tekstu podstawowego" w:eastAsia="Times New Roman" w:hAnsi="Czcionka tekstu podstawowego"/>
                <w:b/>
                <w:bCs/>
                <w:color w:val="000000"/>
                <w:lang w:val="pl-PL" w:eastAsia="pl-PL"/>
              </w:rPr>
            </w:pPr>
            <w:bookmarkStart w:id="0" w:name="_Hlk147144608"/>
            <w:r w:rsidRPr="00294900">
              <w:rPr>
                <w:rFonts w:ascii="Czcionka tekstu podstawowego" w:eastAsia="Times New Roman" w:hAnsi="Czcionka tekstu podstawowego"/>
                <w:b/>
                <w:bCs/>
                <w:color w:val="000000"/>
                <w:lang w:val="pl-PL" w:eastAsia="pl-PL"/>
              </w:rPr>
              <w:t>PRODUKT</w:t>
            </w:r>
          </w:p>
        </w:tc>
        <w:tc>
          <w:tcPr>
            <w:tcW w:w="4344" w:type="dxa"/>
            <w:shd w:val="clear" w:color="auto" w:fill="auto"/>
          </w:tcPr>
          <w:p w14:paraId="0F449795" w14:textId="77777777" w:rsidR="00721AB2" w:rsidRPr="00294900" w:rsidRDefault="00721AB2" w:rsidP="00294900">
            <w:pPr>
              <w:widowControl/>
              <w:spacing w:after="0" w:line="240" w:lineRule="auto"/>
              <w:jc w:val="center"/>
              <w:rPr>
                <w:rFonts w:ascii="Czcionka tekstu podstawowego" w:eastAsia="Times New Roman" w:hAnsi="Czcionka tekstu podstawowego"/>
                <w:b/>
                <w:bCs/>
                <w:color w:val="000000"/>
                <w:lang w:val="pl-PL" w:eastAsia="pl-PL"/>
              </w:rPr>
            </w:pPr>
            <w:r w:rsidRPr="00294900">
              <w:rPr>
                <w:rFonts w:ascii="Czcionka tekstu podstawowego" w:eastAsia="Times New Roman" w:hAnsi="Czcionka tekstu podstawowego"/>
                <w:b/>
                <w:bCs/>
                <w:color w:val="000000"/>
                <w:lang w:val="pl-PL" w:eastAsia="pl-PL"/>
              </w:rPr>
              <w:t>TYP I OPIS</w:t>
            </w:r>
          </w:p>
        </w:tc>
        <w:tc>
          <w:tcPr>
            <w:tcW w:w="901" w:type="dxa"/>
            <w:shd w:val="clear" w:color="auto" w:fill="auto"/>
            <w:noWrap/>
            <w:hideMark/>
          </w:tcPr>
          <w:p w14:paraId="5577EA8C" w14:textId="47455327" w:rsidR="00721AB2" w:rsidRPr="00294900" w:rsidRDefault="00721AB2" w:rsidP="00294900">
            <w:pPr>
              <w:widowControl/>
              <w:spacing w:after="0" w:line="240" w:lineRule="auto"/>
              <w:jc w:val="center"/>
              <w:rPr>
                <w:rFonts w:ascii="Czcionka tekstu podstawowego" w:eastAsia="Times New Roman" w:hAnsi="Czcionka tekstu podstawowego"/>
                <w:b/>
                <w:bCs/>
                <w:color w:val="000000"/>
                <w:lang w:val="pl-PL" w:eastAsia="pl-PL"/>
              </w:rPr>
            </w:pPr>
            <w:r>
              <w:rPr>
                <w:rFonts w:ascii="Czcionka tekstu podstawowego" w:eastAsia="Times New Roman" w:hAnsi="Czcionka tekstu podstawowego"/>
                <w:b/>
                <w:bCs/>
                <w:color w:val="000000"/>
                <w:lang w:val="pl-PL" w:eastAsia="pl-PL"/>
              </w:rPr>
              <w:t>ILOŚĆ</w:t>
            </w:r>
          </w:p>
        </w:tc>
      </w:tr>
      <w:tr w:rsidR="00721AB2" w:rsidRPr="00294900" w14:paraId="19AA239C" w14:textId="77777777" w:rsidTr="00721AB2">
        <w:trPr>
          <w:trHeight w:val="240"/>
        </w:trPr>
        <w:tc>
          <w:tcPr>
            <w:tcW w:w="5382" w:type="dxa"/>
            <w:shd w:val="clear" w:color="auto" w:fill="auto"/>
            <w:noWrap/>
            <w:vAlign w:val="center"/>
            <w:hideMark/>
          </w:tcPr>
          <w:p w14:paraId="2510F9F6" w14:textId="77777777" w:rsidR="00721AB2" w:rsidRPr="00294900" w:rsidRDefault="00721AB2" w:rsidP="00294900">
            <w:pPr>
              <w:widowControl/>
              <w:spacing w:after="0" w:line="240" w:lineRule="auto"/>
              <w:jc w:val="center"/>
              <w:rPr>
                <w:rFonts w:ascii="Czcionka tekstu podstawowego" w:eastAsia="Times New Roman" w:hAnsi="Czcionka tekstu podstawowego"/>
                <w:color w:val="000000"/>
                <w:sz w:val="16"/>
                <w:szCs w:val="16"/>
                <w:lang w:val="pl-PL" w:eastAsia="pl-PL"/>
              </w:rPr>
            </w:pPr>
            <w:r w:rsidRPr="00294900">
              <w:rPr>
                <w:rFonts w:ascii="Czcionka tekstu podstawowego" w:eastAsia="Times New Roman" w:hAnsi="Czcionka tekstu podstawowego"/>
                <w:color w:val="000000"/>
                <w:sz w:val="16"/>
                <w:szCs w:val="16"/>
                <w:lang w:val="pl-PL" w:eastAsia="pl-PL"/>
              </w:rPr>
              <w:t>1</w:t>
            </w:r>
          </w:p>
        </w:tc>
        <w:tc>
          <w:tcPr>
            <w:tcW w:w="4344" w:type="dxa"/>
            <w:shd w:val="clear" w:color="auto" w:fill="auto"/>
            <w:vAlign w:val="center"/>
          </w:tcPr>
          <w:p w14:paraId="17520A57" w14:textId="77777777" w:rsidR="00721AB2" w:rsidRPr="00294900" w:rsidRDefault="00721AB2" w:rsidP="00294900">
            <w:pPr>
              <w:widowControl/>
              <w:spacing w:after="0" w:line="240" w:lineRule="auto"/>
              <w:jc w:val="center"/>
              <w:rPr>
                <w:rFonts w:ascii="Czcionka tekstu podstawowego" w:eastAsia="Times New Roman" w:hAnsi="Czcionka tekstu podstawowego"/>
                <w:color w:val="000000"/>
                <w:sz w:val="16"/>
                <w:szCs w:val="16"/>
                <w:lang w:val="pl-PL" w:eastAsia="pl-PL"/>
              </w:rPr>
            </w:pPr>
          </w:p>
        </w:tc>
        <w:tc>
          <w:tcPr>
            <w:tcW w:w="901" w:type="dxa"/>
            <w:shd w:val="clear" w:color="auto" w:fill="auto"/>
            <w:noWrap/>
            <w:vAlign w:val="center"/>
            <w:hideMark/>
          </w:tcPr>
          <w:p w14:paraId="41637962" w14:textId="52CA415A" w:rsidR="00721AB2" w:rsidRPr="00294900" w:rsidRDefault="00AF272C" w:rsidP="00294900">
            <w:pPr>
              <w:widowControl/>
              <w:spacing w:after="0" w:line="240" w:lineRule="auto"/>
              <w:jc w:val="center"/>
              <w:rPr>
                <w:rFonts w:ascii="Czcionka tekstu podstawowego" w:eastAsia="Times New Roman" w:hAnsi="Czcionka tekstu podstawowego"/>
                <w:color w:val="000000"/>
                <w:sz w:val="16"/>
                <w:szCs w:val="16"/>
                <w:lang w:val="pl-PL" w:eastAsia="pl-PL"/>
              </w:rPr>
            </w:pPr>
            <w:r>
              <w:rPr>
                <w:rFonts w:ascii="Czcionka tekstu podstawowego" w:eastAsia="Times New Roman" w:hAnsi="Czcionka tekstu podstawowego"/>
                <w:color w:val="000000"/>
                <w:sz w:val="16"/>
                <w:szCs w:val="16"/>
                <w:lang w:val="pl-PL" w:eastAsia="pl-PL"/>
              </w:rPr>
              <w:t>1</w:t>
            </w:r>
          </w:p>
        </w:tc>
      </w:tr>
      <w:tr w:rsidR="00721AB2" w:rsidRPr="00294900" w14:paraId="336F6D02" w14:textId="77777777" w:rsidTr="00C9510C">
        <w:trPr>
          <w:trHeight w:val="203"/>
        </w:trPr>
        <w:tc>
          <w:tcPr>
            <w:tcW w:w="10627" w:type="dxa"/>
            <w:gridSpan w:val="3"/>
            <w:shd w:val="clear" w:color="auto" w:fill="auto"/>
          </w:tcPr>
          <w:p w14:paraId="2ABDAAE7" w14:textId="20F40C00" w:rsidR="00721AB2" w:rsidRPr="00294900" w:rsidRDefault="00721AB2" w:rsidP="00721AB2">
            <w:pPr>
              <w:widowControl/>
              <w:spacing w:after="0" w:line="240" w:lineRule="auto"/>
              <w:jc w:val="center"/>
              <w:rPr>
                <w:rFonts w:ascii="Czcionka tekstu podstawowego" w:eastAsia="Times New Roman" w:hAnsi="Czcionka tekstu podstawowego"/>
                <w:b/>
                <w:color w:val="000000"/>
                <w:lang w:val="pl-PL" w:eastAsia="pl-PL"/>
              </w:rPr>
            </w:pPr>
            <w:r>
              <w:rPr>
                <w:rFonts w:ascii="Czcionka tekstu podstawowego" w:eastAsia="Times New Roman" w:hAnsi="Czcionka tekstu podstawowego"/>
                <w:b/>
                <w:color w:val="000000"/>
                <w:lang w:val="pl-PL" w:eastAsia="pl-PL"/>
              </w:rPr>
              <w:t>Komputery All in One</w:t>
            </w:r>
          </w:p>
        </w:tc>
      </w:tr>
      <w:tr w:rsidR="00721AB2" w:rsidRPr="00294900" w14:paraId="3D3A2534" w14:textId="77777777" w:rsidTr="00721AB2">
        <w:trPr>
          <w:trHeight w:val="465"/>
        </w:trPr>
        <w:tc>
          <w:tcPr>
            <w:tcW w:w="5382" w:type="dxa"/>
            <w:shd w:val="clear" w:color="auto" w:fill="auto"/>
            <w:vAlign w:val="center"/>
          </w:tcPr>
          <w:p w14:paraId="19D01F0B" w14:textId="1C0A9E9F" w:rsidR="00BF172D" w:rsidRPr="00AF272C" w:rsidRDefault="00AF272C" w:rsidP="00AF272C">
            <w:pPr>
              <w:widowControl/>
              <w:spacing w:after="0" w:line="240" w:lineRule="auto"/>
              <w:rPr>
                <w:rStyle w:val="Hipercze"/>
                <w:rFonts w:asciiTheme="minorHAnsi" w:hAnsiTheme="minorHAnsi" w:cstheme="minorHAnsi"/>
                <w:bCs/>
                <w:color w:val="000000" w:themeColor="text1"/>
                <w:lang w:val="pl-PL"/>
              </w:rPr>
            </w:pPr>
            <w:r w:rsidRPr="00AF272C">
              <w:rPr>
                <w:rFonts w:asciiTheme="minorHAnsi" w:hAnsiTheme="minorHAnsi" w:cstheme="minorHAnsi"/>
                <w:b/>
                <w:color w:val="000000" w:themeColor="text1"/>
                <w:lang w:val="pl-PL"/>
              </w:rPr>
              <w:t>Procesor</w:t>
            </w:r>
            <w:r w:rsidRPr="00AF272C">
              <w:rPr>
                <w:rFonts w:asciiTheme="minorHAnsi" w:hAnsiTheme="minorHAnsi" w:cstheme="minorHAnsi"/>
                <w:bCs/>
                <w:color w:val="000000" w:themeColor="text1"/>
                <w:lang w:val="pl-PL"/>
              </w:rPr>
              <w:t xml:space="preserve">: </w:t>
            </w:r>
            <w:r w:rsidR="00BF172D" w:rsidRPr="00AF272C">
              <w:rPr>
                <w:rFonts w:asciiTheme="minorHAnsi" w:hAnsiTheme="minorHAnsi" w:cstheme="minorHAnsi"/>
                <w:bCs/>
                <w:color w:val="000000" w:themeColor="text1"/>
                <w:lang w:val="pl-PL"/>
              </w:rPr>
              <w:t xml:space="preserve">Procesor wielordzeniowy o wysokiej wydajności, zaprojektowany do pracy wielozadaniowej oraz obsługi aplikacji wymagających dużej mocy obliczeniowej osiągający w teście PassMark CPU Mark wynik min. 20000 punktów według wyników ze strony </w:t>
            </w:r>
            <w:hyperlink r:id="rId9" w:history="1">
              <w:r w:rsidR="00BF172D" w:rsidRPr="00AF272C">
                <w:rPr>
                  <w:rStyle w:val="Hipercze"/>
                  <w:rFonts w:asciiTheme="minorHAnsi" w:hAnsiTheme="minorHAnsi" w:cstheme="minorHAnsi"/>
                  <w:bCs/>
                  <w:color w:val="000000" w:themeColor="text1"/>
                  <w:lang w:val="pl-PL"/>
                </w:rPr>
                <w:t>https://www.cpubenchmark.net</w:t>
              </w:r>
            </w:hyperlink>
          </w:p>
          <w:p w14:paraId="3F2619FA" w14:textId="726B4F5A" w:rsidR="00721AB2" w:rsidRPr="00AF272C" w:rsidRDefault="00721AB2" w:rsidP="00AF272C">
            <w:pPr>
              <w:widowControl/>
              <w:spacing w:after="0" w:line="240" w:lineRule="auto"/>
              <w:rPr>
                <w:rFonts w:asciiTheme="minorHAnsi" w:eastAsia="Times New Roman" w:hAnsiTheme="minorHAnsi" w:cstheme="minorHAnsi"/>
                <w:color w:val="000000"/>
                <w:lang w:val="pl-PL" w:eastAsia="pl-PL"/>
              </w:rPr>
            </w:pPr>
            <w:r w:rsidRPr="00AF272C">
              <w:rPr>
                <w:rFonts w:asciiTheme="minorHAnsi" w:eastAsia="Times New Roman" w:hAnsiTheme="minorHAnsi" w:cstheme="minorHAnsi"/>
                <w:b/>
                <w:bCs/>
                <w:color w:val="000000"/>
                <w:lang w:val="pl-PL" w:eastAsia="pl-PL"/>
              </w:rPr>
              <w:t xml:space="preserve">Pamięć RAM: </w:t>
            </w:r>
            <w:r w:rsidR="00470DE9" w:rsidRPr="00AF272C">
              <w:rPr>
                <w:rFonts w:asciiTheme="minorHAnsi" w:eastAsia="Times New Roman" w:hAnsiTheme="minorHAnsi" w:cstheme="minorHAnsi"/>
                <w:color w:val="000000"/>
                <w:lang w:val="pl-PL" w:eastAsia="pl-PL"/>
              </w:rPr>
              <w:t>16GB, możliwość rozbudowy do 64GB, dwa sloty pamięci, jeden slot wolny</w:t>
            </w:r>
          </w:p>
          <w:p w14:paraId="6AA24EBE" w14:textId="77777777" w:rsidR="00BF172D" w:rsidRPr="00AF272C" w:rsidRDefault="00721AB2" w:rsidP="00AF272C">
            <w:pPr>
              <w:spacing w:after="0" w:line="240" w:lineRule="auto"/>
              <w:jc w:val="both"/>
              <w:rPr>
                <w:rFonts w:asciiTheme="minorHAnsi" w:hAnsiTheme="minorHAnsi" w:cstheme="minorHAnsi"/>
                <w:bCs/>
                <w:color w:val="000000" w:themeColor="text1"/>
                <w:lang w:val="pl-PL"/>
              </w:rPr>
            </w:pPr>
            <w:r w:rsidRPr="00AF272C">
              <w:rPr>
                <w:rFonts w:asciiTheme="minorHAnsi" w:eastAsia="Times New Roman" w:hAnsiTheme="minorHAnsi" w:cstheme="minorHAnsi"/>
                <w:b/>
                <w:bCs/>
                <w:color w:val="000000"/>
                <w:lang w:val="pl-PL" w:eastAsia="pl-PL"/>
              </w:rPr>
              <w:t xml:space="preserve">Pamięć masowa: </w:t>
            </w:r>
            <w:r w:rsidR="00BF172D" w:rsidRPr="00AF272C">
              <w:rPr>
                <w:rFonts w:asciiTheme="minorHAnsi" w:hAnsiTheme="minorHAnsi" w:cstheme="minorHAnsi"/>
                <w:bCs/>
                <w:color w:val="000000" w:themeColor="text1"/>
                <w:lang w:val="pl-PL"/>
              </w:rPr>
              <w:t xml:space="preserve">Min. 256GB SSD NVMe zapewniający szybki zapis i odczyt danych. Możliwość instalacji dodatkowego dysku twardego </w:t>
            </w:r>
          </w:p>
          <w:p w14:paraId="10D0F901" w14:textId="77777777" w:rsidR="005451F9" w:rsidRPr="00AF272C" w:rsidRDefault="00721AB2" w:rsidP="00AF272C">
            <w:pPr>
              <w:widowControl/>
              <w:spacing w:after="0" w:line="240" w:lineRule="auto"/>
              <w:rPr>
                <w:rFonts w:asciiTheme="minorHAnsi" w:hAnsiTheme="minorHAnsi" w:cstheme="minorHAnsi"/>
                <w:bCs/>
                <w:color w:val="000000" w:themeColor="text1"/>
                <w:lang w:val="pl-PL"/>
              </w:rPr>
            </w:pPr>
            <w:r w:rsidRPr="00AF272C">
              <w:rPr>
                <w:rFonts w:asciiTheme="minorHAnsi" w:eastAsia="Times New Roman" w:hAnsiTheme="minorHAnsi" w:cstheme="minorHAnsi"/>
                <w:b/>
                <w:bCs/>
                <w:color w:val="000000"/>
                <w:lang w:val="pl-PL" w:eastAsia="pl-PL"/>
              </w:rPr>
              <w:t>Zintegrowana karta graficzna</w:t>
            </w:r>
            <w:r w:rsidRPr="00AF272C">
              <w:rPr>
                <w:rFonts w:asciiTheme="minorHAnsi" w:eastAsia="Times New Roman" w:hAnsiTheme="minorHAnsi" w:cstheme="minorHAnsi"/>
                <w:b/>
                <w:bCs/>
                <w:color w:val="000000"/>
                <w:lang w:val="pl-PL" w:eastAsia="pl-PL"/>
              </w:rPr>
              <w:br/>
              <w:t xml:space="preserve">Matryca matowa IPS </w:t>
            </w:r>
            <w:r w:rsidRPr="00AF272C">
              <w:rPr>
                <w:rFonts w:asciiTheme="minorHAnsi" w:eastAsia="Times New Roman" w:hAnsiTheme="minorHAnsi" w:cstheme="minorHAnsi"/>
                <w:color w:val="000000"/>
                <w:lang w:val="pl-PL" w:eastAsia="pl-PL"/>
              </w:rPr>
              <w:t>min. 23,8”, rozdzielczość: FHD (</w:t>
            </w:r>
            <w:r w:rsidR="006B0B5B" w:rsidRPr="00AF272C">
              <w:rPr>
                <w:rFonts w:asciiTheme="minorHAnsi" w:eastAsia="Times New Roman" w:hAnsiTheme="minorHAnsi" w:cstheme="minorHAnsi"/>
                <w:color w:val="000000"/>
                <w:lang w:val="pl-PL" w:eastAsia="pl-PL"/>
              </w:rPr>
              <w:t xml:space="preserve">min. </w:t>
            </w:r>
            <w:r w:rsidRPr="00AF272C">
              <w:rPr>
                <w:rFonts w:asciiTheme="minorHAnsi" w:eastAsia="Times New Roman" w:hAnsiTheme="minorHAnsi" w:cstheme="minorHAnsi"/>
                <w:color w:val="000000"/>
                <w:lang w:val="pl-PL" w:eastAsia="pl-PL"/>
              </w:rPr>
              <w:t>1920x1080) Jasność typowa: min. 250 cd/m², Kontrast typowy: 1000:1, Odwzorowanie koloru: 99% sRGB</w:t>
            </w:r>
            <w:r w:rsidRPr="00AF272C">
              <w:rPr>
                <w:rFonts w:asciiTheme="minorHAnsi" w:eastAsia="Times New Roman" w:hAnsiTheme="minorHAnsi" w:cstheme="minorHAnsi"/>
                <w:color w:val="000000"/>
                <w:lang w:val="pl-PL" w:eastAsia="pl-PL"/>
              </w:rPr>
              <w:br/>
            </w:r>
            <w:r w:rsidR="00230252" w:rsidRPr="00AF272C">
              <w:rPr>
                <w:rFonts w:asciiTheme="minorHAnsi" w:eastAsia="Times New Roman" w:hAnsiTheme="minorHAnsi" w:cstheme="minorHAnsi"/>
                <w:b/>
                <w:bCs/>
                <w:color w:val="000000"/>
                <w:lang w:val="pl-PL" w:eastAsia="pl-PL"/>
              </w:rPr>
              <w:t>Wyposażenie multimedialne:</w:t>
            </w:r>
            <w:r w:rsidR="00230252" w:rsidRPr="00AF272C">
              <w:rPr>
                <w:rFonts w:asciiTheme="minorHAnsi" w:eastAsia="Times New Roman" w:hAnsiTheme="minorHAnsi" w:cstheme="minorHAnsi"/>
                <w:color w:val="000000"/>
                <w:lang w:val="pl-PL" w:eastAsia="pl-PL"/>
              </w:rPr>
              <w:t xml:space="preserve"> </w:t>
            </w:r>
            <w:r w:rsidR="005451F9" w:rsidRPr="00AF272C">
              <w:rPr>
                <w:rFonts w:asciiTheme="minorHAnsi" w:hAnsiTheme="minorHAnsi" w:cstheme="minorHAnsi"/>
                <w:bCs/>
                <w:color w:val="000000" w:themeColor="text1"/>
                <w:lang w:val="pl-PL"/>
              </w:rPr>
              <w:t>Karta dźwiękowa zintegrowana z płytą główną, wbudowany głośnik. Wbudowana w obudowę matrycy cyfrowa kamera min. 2,0 MP z diodą LED informującą użytkownika o pracy. Umieszczona w górnej części komputera, chowana w obudowie lub z możliwością fizycznego zabezpieczenia/wyłączenia np. zasłona, przycisk (</w:t>
            </w:r>
            <w:r w:rsidR="005451F9" w:rsidRPr="00AF272C">
              <w:rPr>
                <w:rFonts w:asciiTheme="minorHAnsi" w:hAnsiTheme="minorHAnsi" w:cstheme="minorHAnsi"/>
                <w:b/>
                <w:color w:val="000000" w:themeColor="text1"/>
                <w:lang w:val="pl-PL"/>
              </w:rPr>
              <w:t xml:space="preserve">nie dopuszcza się kamer przekręcanych). </w:t>
            </w:r>
            <w:r w:rsidR="005451F9" w:rsidRPr="00AF272C">
              <w:rPr>
                <w:rFonts w:asciiTheme="minorHAnsi" w:hAnsiTheme="minorHAnsi" w:cstheme="minorHAnsi"/>
                <w:bCs/>
                <w:color w:val="000000" w:themeColor="text1"/>
                <w:lang w:val="pl-PL"/>
              </w:rPr>
              <w:t>Wbudowany mikrofon.</w:t>
            </w:r>
          </w:p>
          <w:p w14:paraId="75F02A08" w14:textId="77777777" w:rsidR="005451F9" w:rsidRPr="00AF272C" w:rsidRDefault="00721AB2" w:rsidP="00AF272C">
            <w:pPr>
              <w:spacing w:after="0" w:line="240" w:lineRule="auto"/>
              <w:jc w:val="both"/>
              <w:rPr>
                <w:rFonts w:asciiTheme="minorHAnsi" w:hAnsiTheme="minorHAnsi" w:cstheme="minorHAnsi"/>
                <w:bCs/>
                <w:color w:val="000000" w:themeColor="text1"/>
                <w:lang w:val="pl-PL"/>
              </w:rPr>
            </w:pPr>
            <w:r w:rsidRPr="00AF272C">
              <w:rPr>
                <w:rFonts w:asciiTheme="minorHAnsi" w:eastAsia="Times New Roman" w:hAnsiTheme="minorHAnsi" w:cstheme="minorHAnsi"/>
                <w:b/>
                <w:bCs/>
                <w:color w:val="000000"/>
                <w:lang w:val="pl-PL" w:eastAsia="pl-PL"/>
              </w:rPr>
              <w:t xml:space="preserve">Obudowa: </w:t>
            </w:r>
            <w:r w:rsidR="005451F9" w:rsidRPr="00AF272C">
              <w:rPr>
                <w:rFonts w:asciiTheme="minorHAnsi" w:hAnsiTheme="minorHAnsi" w:cstheme="minorHAnsi"/>
                <w:bCs/>
                <w:color w:val="000000" w:themeColor="text1"/>
                <w:lang w:val="pl-PL"/>
              </w:rPr>
              <w:t xml:space="preserve">Typu All-in-One zintegrowana z monitorem min. 23.8”. Nie dopuszcza się prowadzenia przewodów poza obręb obudowy komputera (nie dotyczy kabla zasilającego). Obudowa musi umożliwiać zastosowanie zabezpieczenia fizycznego w postaci linki metalowej. Komputer musi posiadać możliwość zainstalowania przy </w:t>
            </w:r>
            <w:r w:rsidR="005451F9" w:rsidRPr="00AF272C">
              <w:rPr>
                <w:rFonts w:asciiTheme="minorHAnsi" w:hAnsiTheme="minorHAnsi" w:cstheme="minorHAnsi"/>
                <w:bCs/>
                <w:color w:val="000000" w:themeColor="text1"/>
                <w:lang w:val="pl-PL"/>
              </w:rPr>
              <w:lastRenderedPageBreak/>
              <w:t>wykorzystaniu systemu montażowego VESA 100x100,</w:t>
            </w:r>
          </w:p>
          <w:p w14:paraId="19895C63"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 xml:space="preserve">Wbudowany w obudowie wizualny system diagnostyczny, służący do sygnalizowania i diagnozowania problemów z komputerem i jego komponentami, w szczególności: uszkodzenia lub braku pamięci RAM, uszkodzenia płyty głównej, awarii procesora. System musi zapisywać logi zdarzeń w BIOS.  </w:t>
            </w:r>
          </w:p>
          <w:p w14:paraId="45A9EF99"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Każdy komputer musi być oznaczony niepowtarzalnym numerem seryjnym umieszonym na obudowie, oraz wpisanym na stałe w BIOS.</w:t>
            </w:r>
          </w:p>
          <w:p w14:paraId="23598BD0"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Dołączona dedykowana dla oferowanego modelu komputera AIO podstawa producenta komputera musi umożliwiać:</w:t>
            </w:r>
          </w:p>
          <w:p w14:paraId="3D556C20"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Regulację pochyłu pionowego w zakresie od -5 do 30 stopni.</w:t>
            </w:r>
          </w:p>
          <w:p w14:paraId="1121DEFF"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Regulację wysokości w zakresie minimum 10 cm.</w:t>
            </w:r>
          </w:p>
          <w:p w14:paraId="35792F46" w14:textId="5EF22F0D" w:rsidR="00AF272C"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Obrót podstawy w zakresie 90 stopni (45 lewo/45 prawo)</w:t>
            </w:r>
          </w:p>
          <w:p w14:paraId="058A7C4E" w14:textId="77777777" w:rsidR="005451F9" w:rsidRPr="00AF272C" w:rsidRDefault="00721AB2" w:rsidP="00AF272C">
            <w:pPr>
              <w:spacing w:after="0" w:line="240" w:lineRule="auto"/>
              <w:jc w:val="both"/>
              <w:rPr>
                <w:rFonts w:asciiTheme="minorHAnsi" w:hAnsiTheme="minorHAnsi" w:cstheme="minorHAnsi"/>
                <w:bCs/>
                <w:color w:val="000000" w:themeColor="text1"/>
                <w:lang w:val="pl-PL"/>
              </w:rPr>
            </w:pPr>
            <w:r w:rsidRPr="00AF272C">
              <w:rPr>
                <w:rFonts w:asciiTheme="minorHAnsi" w:eastAsia="Times New Roman" w:hAnsiTheme="minorHAnsi" w:cstheme="minorHAnsi"/>
                <w:b/>
                <w:bCs/>
                <w:color w:val="000000"/>
                <w:lang w:val="pl-PL" w:eastAsia="pl-PL"/>
              </w:rPr>
              <w:t>Bezpieczeństwo:</w:t>
            </w:r>
            <w:r w:rsidRPr="00AF272C">
              <w:rPr>
                <w:rFonts w:asciiTheme="minorHAnsi" w:eastAsia="Times New Roman" w:hAnsiTheme="minorHAnsi" w:cstheme="minorHAnsi"/>
                <w:color w:val="000000"/>
                <w:lang w:val="pl-PL" w:eastAsia="pl-PL"/>
              </w:rPr>
              <w:t xml:space="preserve"> </w:t>
            </w:r>
            <w:r w:rsidR="005451F9" w:rsidRPr="00AF272C">
              <w:rPr>
                <w:rFonts w:asciiTheme="minorHAnsi" w:hAnsiTheme="minorHAnsi" w:cstheme="minorHAnsi"/>
                <w:bCs/>
                <w:color w:val="000000" w:themeColor="text1"/>
                <w:lang w:val="pl-PL"/>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2CCF7C8D"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 xml:space="preserve">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zachować wszystkie swoje funkcjonalności (w tym także interfejs graficzny) w przypadku: braku dysku, uszkodzenia dysku, sformatowania dysku, braku dostępu do sieci, Internetu. Nie dopuszcza się stosowania wewnętrznych i zewnętrznych urządzeń w celu uzyskania funkcjonalności systemu diagnostycznego jak również pobierania oprogramowania i instalacji na dysku czy w BIOS. </w:t>
            </w:r>
          </w:p>
          <w:p w14:paraId="31FD592B" w14:textId="12D7DFB9" w:rsidR="005451F9" w:rsidRPr="00AF272C" w:rsidRDefault="005451F9" w:rsidP="00AF272C">
            <w:pPr>
              <w:widowControl/>
              <w:spacing w:after="0" w:line="240" w:lineRule="auto"/>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Czujnik otwarcia obudowy, musi zbierać zdarzenia i zapisywać je w BIO</w:t>
            </w:r>
            <w:r w:rsidR="008B2185">
              <w:rPr>
                <w:rFonts w:asciiTheme="minorHAnsi" w:hAnsiTheme="minorHAnsi" w:cstheme="minorHAnsi"/>
                <w:bCs/>
                <w:color w:val="000000" w:themeColor="text1"/>
                <w:lang w:val="pl-PL"/>
              </w:rPr>
              <w:t>S</w:t>
            </w:r>
          </w:p>
          <w:p w14:paraId="16B2F0AC" w14:textId="77777777" w:rsidR="005451F9" w:rsidRPr="00AF272C" w:rsidRDefault="00721AB2" w:rsidP="00AF272C">
            <w:pPr>
              <w:spacing w:after="0" w:line="240" w:lineRule="auto"/>
              <w:rPr>
                <w:rFonts w:asciiTheme="minorHAnsi" w:hAnsiTheme="minorHAnsi" w:cstheme="minorHAnsi"/>
                <w:bCs/>
                <w:color w:val="000000" w:themeColor="text1"/>
                <w:lang w:val="pl-PL"/>
              </w:rPr>
            </w:pPr>
            <w:r w:rsidRPr="00AF272C">
              <w:rPr>
                <w:rFonts w:asciiTheme="minorHAnsi" w:eastAsia="Times New Roman" w:hAnsiTheme="minorHAnsi" w:cstheme="minorHAnsi"/>
                <w:b/>
                <w:bCs/>
                <w:color w:val="000000"/>
                <w:lang w:val="pl-PL" w:eastAsia="pl-PL"/>
              </w:rPr>
              <w:t xml:space="preserve">Wirtualizacja: </w:t>
            </w:r>
            <w:r w:rsidR="00470DE9" w:rsidRPr="00AF272C">
              <w:rPr>
                <w:rFonts w:asciiTheme="minorHAnsi" w:eastAsia="Times New Roman" w:hAnsiTheme="minorHAnsi" w:cstheme="minorHAnsi"/>
                <w:color w:val="000000"/>
                <w:lang w:val="pl-PL" w:eastAsia="pl-PL"/>
              </w:rPr>
              <w:t>Sprzętowe wsparcie technologii wirtualizacji realizowane łącznie w procesorze, chipsecie płyty głównej oraz w BIOS systemu</w:t>
            </w:r>
            <w:r w:rsidRPr="00AF272C">
              <w:rPr>
                <w:rFonts w:asciiTheme="minorHAnsi" w:eastAsia="Times New Roman" w:hAnsiTheme="minorHAnsi" w:cstheme="minorHAnsi"/>
                <w:color w:val="000000"/>
                <w:lang w:val="pl-PL" w:eastAsia="pl-PL"/>
              </w:rPr>
              <w:br/>
            </w:r>
            <w:r w:rsidRPr="00AF272C">
              <w:rPr>
                <w:rFonts w:asciiTheme="minorHAnsi" w:eastAsia="Times New Roman" w:hAnsiTheme="minorHAnsi" w:cstheme="minorHAnsi"/>
                <w:b/>
                <w:bCs/>
                <w:color w:val="000000"/>
                <w:lang w:val="pl-PL" w:eastAsia="pl-PL"/>
              </w:rPr>
              <w:t xml:space="preserve">BIOS: </w:t>
            </w:r>
            <w:r w:rsidR="005451F9" w:rsidRPr="00AF272C">
              <w:rPr>
                <w:rFonts w:asciiTheme="minorHAnsi" w:hAnsiTheme="minorHAnsi" w:cstheme="minorHAnsi"/>
                <w:bCs/>
                <w:color w:val="000000" w:themeColor="text1"/>
                <w:lang w:val="pl-PL"/>
              </w:rPr>
              <w:t>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wł/wy funkcji bez używania klawiatury).</w:t>
            </w:r>
          </w:p>
          <w:p w14:paraId="69C7AA1C"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Informacje dostępne z poziomu BIOS na potrzeby inwentaryzacji:</w:t>
            </w:r>
          </w:p>
          <w:p w14:paraId="2BD5D3C8" w14:textId="77777777" w:rsidR="005451F9" w:rsidRPr="00AF272C" w:rsidRDefault="005451F9" w:rsidP="00D31558">
            <w:pPr>
              <w:spacing w:after="0" w:line="240" w:lineRule="auto"/>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 xml:space="preserve">wersja BIOS, nr seryjny, data produkcji komputera, pamięć RAM (taktowanie, wielkość, obsadzenie kości w slotach, procesor (nazwa, typowa prędkość, minimalna, maksymalna, cache L2 i L3) , pojemności zainstalowanego lub zainstalowanych dysków twardych, MAC adres zintegrowanej karty sieciowej, zintegrowany układ graficzny, kontroler audio. Informacje dostępne w samym </w:t>
            </w:r>
            <w:r w:rsidRPr="00AF272C">
              <w:rPr>
                <w:rFonts w:asciiTheme="minorHAnsi" w:hAnsiTheme="minorHAnsi" w:cstheme="minorHAnsi"/>
                <w:bCs/>
                <w:color w:val="000000" w:themeColor="text1"/>
                <w:lang w:val="pl-PL"/>
              </w:rPr>
              <w:lastRenderedPageBreak/>
              <w:t>menu BIOS bez stosowania dodatkowego oprogramowania jak i wbudowanego systemu diagnostycznego.</w:t>
            </w:r>
          </w:p>
          <w:p w14:paraId="452A70CE"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Możliwość, ustawienia hasła na poziomie:</w:t>
            </w:r>
          </w:p>
          <w:p w14:paraId="08365DD0"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  administratora [hasło nadrzędne] umożliwiające logowanie do BIOS, dokonywanie zmian, rozruch komputera,</w:t>
            </w:r>
          </w:p>
          <w:p w14:paraId="28B9B946"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 użytkownika/systemowego [hasło umożliwiające użytkownikowi zmianę swojego hasła, zgodnie z uprawnieniami nadanymi przez administratora dokonywać lub nie zmian ustawień BIOS], rozruch systemu operacyjnego [hasło blokuje start systemu operacyjnego].</w:t>
            </w:r>
          </w:p>
          <w:p w14:paraId="78057B8E"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 hasło dla dysku</w:t>
            </w:r>
          </w:p>
          <w:p w14:paraId="05620195"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Funkcja blokowania/odblokowania BOOT-owania stacji roboczej z zewnętrznych urządzeń.</w:t>
            </w:r>
          </w:p>
          <w:p w14:paraId="1BE36282"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Możliwość wyłączenia/włączenia karty sieciowej, kontrolera SATA, kontrolera audio, głośników, kamery, mikrofonów,  układu TPM, czytnika kart multimedialnych</w:t>
            </w:r>
          </w:p>
          <w:p w14:paraId="7D46E399"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 xml:space="preserve">Możliwość włączenia/wyłączenia czujnika otwarcia obudowy, ustawienia go w tryb cichy </w:t>
            </w:r>
          </w:p>
          <w:p w14:paraId="239664A3"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Możliwość przypisania w BIOS numeru nadawanego przez Administratora oraz możliwość weryfikacji tego numeru w oprogramowaniu diagnostyczno-zarządzającym. Musi umożliwiać znaki specjalne # $ % &amp; ' ( ) * + , - . / : ; &lt; = &gt; ? @ [ \ ] ^ _ ` { | }</w:t>
            </w:r>
          </w:p>
          <w:p w14:paraId="4A243CA5" w14:textId="535EFED8" w:rsidR="005451F9" w:rsidRPr="00AF272C" w:rsidRDefault="005451F9" w:rsidP="00AF272C">
            <w:pPr>
              <w:spacing w:after="0" w:line="240" w:lineRule="auto"/>
              <w:jc w:val="both"/>
              <w:rPr>
                <w:rFonts w:asciiTheme="minorHAnsi" w:eastAsia="Times New Roman" w:hAnsiTheme="minorHAnsi" w:cstheme="minorHAnsi"/>
                <w:color w:val="000000"/>
                <w:lang w:val="pl-PL" w:eastAsia="pl-PL"/>
              </w:rPr>
            </w:pPr>
            <w:r w:rsidRPr="00AF272C">
              <w:rPr>
                <w:rFonts w:asciiTheme="minorHAnsi" w:hAnsiTheme="minorHAnsi" w:cstheme="minorHAnsi"/>
                <w:bCs/>
                <w:color w:val="000000" w:themeColor="text1"/>
                <w:lang w:val="pl-PL"/>
              </w:rPr>
              <w:t>Możliwość ustawienia portów USB w trybie „no BOOT”, czyli podczas startu komputer nie wykrywa urządzeń bootujących typu USB, natomiast po uruchomieniu systemu operacyjnego porty USB są aktywne.</w:t>
            </w:r>
            <w:r w:rsidR="00AF272C">
              <w:rPr>
                <w:rFonts w:asciiTheme="minorHAnsi" w:hAnsiTheme="minorHAnsi" w:cstheme="minorHAnsi"/>
                <w:bCs/>
                <w:color w:val="000000" w:themeColor="text1"/>
                <w:lang w:val="pl-PL"/>
              </w:rPr>
              <w:t xml:space="preserve"> </w:t>
            </w:r>
            <w:r w:rsidRPr="00AF272C">
              <w:rPr>
                <w:rFonts w:asciiTheme="minorHAnsi" w:hAnsiTheme="minorHAnsi" w:cstheme="minorHAnsi"/>
                <w:bCs/>
                <w:color w:val="000000" w:themeColor="text1"/>
                <w:lang w:val="pl-PL"/>
              </w:rPr>
              <w:t>Możliwość wyłączania portów USB grupami oraz w szczególności pojedynczo w dowolnej kombinacji. BIOS musi nanosić automatycznie wszystkie zmiany konfiguracji dotyczące w szczególności: pamięci, procesora, dysku.</w:t>
            </w:r>
          </w:p>
          <w:p w14:paraId="674A7BDC" w14:textId="208FDD29" w:rsidR="00721AB2" w:rsidRPr="00AF272C" w:rsidRDefault="00721AB2" w:rsidP="00AF272C">
            <w:pPr>
              <w:widowControl/>
              <w:spacing w:after="0" w:line="240" w:lineRule="auto"/>
              <w:rPr>
                <w:rFonts w:asciiTheme="minorHAnsi" w:eastAsia="Times New Roman" w:hAnsiTheme="minorHAnsi" w:cstheme="minorHAnsi"/>
                <w:color w:val="000000"/>
                <w:lang w:val="pl-PL" w:eastAsia="pl-PL"/>
              </w:rPr>
            </w:pPr>
            <w:r w:rsidRPr="00AF272C">
              <w:rPr>
                <w:rFonts w:asciiTheme="minorHAnsi" w:eastAsia="Times New Roman" w:hAnsiTheme="minorHAnsi" w:cstheme="minorHAnsi"/>
                <w:b/>
                <w:bCs/>
                <w:color w:val="000000"/>
                <w:lang w:val="pl-PL" w:eastAsia="pl-PL"/>
              </w:rPr>
              <w:t xml:space="preserve">Ergonomia: </w:t>
            </w:r>
            <w:r w:rsidR="00470DE9" w:rsidRPr="00AF272C">
              <w:rPr>
                <w:rFonts w:asciiTheme="minorHAnsi" w:eastAsia="Times New Roman" w:hAnsiTheme="minorHAnsi" w:cstheme="minorHAnsi"/>
                <w:color w:val="000000"/>
                <w:lang w:val="pl-PL" w:eastAsia="pl-PL"/>
              </w:rPr>
              <w:t>Głośność jednostki centralnej mierzona zgodnie z normą ISO 7779 oraz wykazana zgodnie z normą ISO 9296 w pozycji operatora w trybie pracy jałowej dysku twardego (IDLE) wynosząca maksymalnie 24 dB (załączyć oświadczenie Wykonawcy)</w:t>
            </w:r>
          </w:p>
          <w:p w14:paraId="239D870A" w14:textId="77777777" w:rsidR="005451F9" w:rsidRPr="00AF272C" w:rsidRDefault="00721AB2" w:rsidP="00AF272C">
            <w:pPr>
              <w:widowControl/>
              <w:spacing w:after="0" w:line="240" w:lineRule="auto"/>
              <w:rPr>
                <w:rFonts w:asciiTheme="minorHAnsi" w:eastAsia="Times New Roman" w:hAnsiTheme="minorHAnsi" w:cstheme="minorHAnsi"/>
                <w:b/>
                <w:bCs/>
                <w:color w:val="000000"/>
                <w:lang w:val="pl-PL" w:eastAsia="pl-PL"/>
              </w:rPr>
            </w:pPr>
            <w:r w:rsidRPr="00AF272C">
              <w:rPr>
                <w:rFonts w:asciiTheme="minorHAnsi" w:eastAsia="Times New Roman" w:hAnsiTheme="minorHAnsi" w:cstheme="minorHAnsi"/>
                <w:b/>
                <w:bCs/>
                <w:color w:val="000000"/>
                <w:lang w:val="pl-PL" w:eastAsia="pl-PL"/>
              </w:rPr>
              <w:t xml:space="preserve">Wymagania dodatkowe: </w:t>
            </w:r>
          </w:p>
          <w:p w14:paraId="07B26383" w14:textId="77777777" w:rsidR="005451F9" w:rsidRPr="00AF272C" w:rsidRDefault="00470DE9" w:rsidP="00AF272C">
            <w:pPr>
              <w:widowControl/>
              <w:spacing w:after="0" w:line="240" w:lineRule="auto"/>
              <w:rPr>
                <w:rFonts w:asciiTheme="minorHAnsi" w:eastAsia="Times New Roman" w:hAnsiTheme="minorHAnsi" w:cstheme="minorHAnsi"/>
                <w:color w:val="000000"/>
                <w:lang w:val="pl-PL" w:eastAsia="pl-PL"/>
              </w:rPr>
            </w:pPr>
            <w:r w:rsidRPr="00AF272C">
              <w:rPr>
                <w:rFonts w:asciiTheme="minorHAnsi" w:eastAsia="Times New Roman" w:hAnsiTheme="minorHAnsi" w:cstheme="minorHAnsi"/>
                <w:color w:val="000000"/>
                <w:lang w:val="pl-PL" w:eastAsia="pl-PL"/>
              </w:rPr>
              <w:t>Wbudowane porty:</w:t>
            </w:r>
          </w:p>
          <w:p w14:paraId="5C008BF4" w14:textId="77777777" w:rsidR="005451F9" w:rsidRPr="00AF272C" w:rsidRDefault="005451F9"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5 x USB (w tym 4 porty zgodne ze standardem 2.0)</w:t>
            </w:r>
          </w:p>
          <w:p w14:paraId="1C05EA88" w14:textId="77777777" w:rsidR="005451F9" w:rsidRPr="00AF272C" w:rsidRDefault="005451F9" w:rsidP="00AF272C">
            <w:pPr>
              <w:spacing w:after="0" w:line="240" w:lineRule="auto"/>
              <w:jc w:val="both"/>
              <w:rPr>
                <w:rFonts w:asciiTheme="minorHAnsi" w:hAnsiTheme="minorHAnsi" w:cstheme="minorHAnsi"/>
                <w:bCs/>
                <w:color w:val="000000" w:themeColor="text1"/>
              </w:rPr>
            </w:pPr>
            <w:r w:rsidRPr="00AF272C">
              <w:rPr>
                <w:rFonts w:asciiTheme="minorHAnsi" w:hAnsiTheme="minorHAnsi" w:cstheme="minorHAnsi"/>
                <w:bCs/>
                <w:color w:val="000000" w:themeColor="text1"/>
              </w:rPr>
              <w:t>1x Display Port lub HDMI</w:t>
            </w:r>
          </w:p>
          <w:p w14:paraId="2A03238C" w14:textId="77777777" w:rsidR="005451F9" w:rsidRPr="00AF272C" w:rsidRDefault="005451F9" w:rsidP="00AF272C">
            <w:pPr>
              <w:spacing w:after="0" w:line="240" w:lineRule="auto"/>
              <w:jc w:val="both"/>
              <w:rPr>
                <w:rFonts w:asciiTheme="minorHAnsi" w:hAnsiTheme="minorHAnsi" w:cstheme="minorHAnsi"/>
                <w:bCs/>
                <w:color w:val="000000" w:themeColor="text1"/>
              </w:rPr>
            </w:pPr>
            <w:r w:rsidRPr="00AF272C">
              <w:rPr>
                <w:rFonts w:asciiTheme="minorHAnsi" w:hAnsiTheme="minorHAnsi" w:cstheme="minorHAnsi"/>
                <w:bCs/>
                <w:color w:val="000000" w:themeColor="text1"/>
              </w:rPr>
              <w:t>1x RJ45 Ethernet port</w:t>
            </w:r>
          </w:p>
          <w:p w14:paraId="557777EB" w14:textId="77777777" w:rsidR="005451F9" w:rsidRPr="00AF272C" w:rsidRDefault="005451F9" w:rsidP="00AF272C">
            <w:pPr>
              <w:spacing w:after="0" w:line="240" w:lineRule="auto"/>
              <w:jc w:val="both"/>
              <w:rPr>
                <w:rFonts w:asciiTheme="minorHAnsi" w:hAnsiTheme="minorHAnsi" w:cstheme="minorHAnsi"/>
                <w:bCs/>
                <w:color w:val="000000" w:themeColor="text1"/>
              </w:rPr>
            </w:pPr>
            <w:r w:rsidRPr="00AF272C">
              <w:rPr>
                <w:rFonts w:asciiTheme="minorHAnsi" w:hAnsiTheme="minorHAnsi" w:cstheme="minorHAnsi"/>
                <w:bCs/>
                <w:color w:val="000000" w:themeColor="text1"/>
              </w:rPr>
              <w:t>1x Uniwersalny audio port</w:t>
            </w:r>
          </w:p>
          <w:p w14:paraId="634045D7" w14:textId="77777777" w:rsidR="005451F9" w:rsidRPr="00AF272C" w:rsidRDefault="005451F9" w:rsidP="00AF272C">
            <w:pPr>
              <w:spacing w:after="0" w:line="240" w:lineRule="auto"/>
              <w:jc w:val="both"/>
              <w:rPr>
                <w:rFonts w:asciiTheme="minorHAnsi" w:hAnsiTheme="minorHAnsi" w:cstheme="minorHAnsi"/>
                <w:bCs/>
                <w:color w:val="000000" w:themeColor="text1"/>
              </w:rPr>
            </w:pPr>
            <w:r w:rsidRPr="00AF272C">
              <w:rPr>
                <w:rFonts w:asciiTheme="minorHAnsi" w:hAnsiTheme="minorHAnsi" w:cstheme="minorHAnsi"/>
                <w:bCs/>
                <w:color w:val="000000" w:themeColor="text1"/>
              </w:rPr>
              <w:t xml:space="preserve">1x Line-out audio   </w:t>
            </w:r>
          </w:p>
          <w:p w14:paraId="22460203" w14:textId="33C43048" w:rsidR="00470DE9" w:rsidRPr="00AF272C" w:rsidRDefault="005451F9" w:rsidP="00AF272C">
            <w:pPr>
              <w:widowControl/>
              <w:spacing w:after="0" w:line="240" w:lineRule="auto"/>
              <w:rPr>
                <w:rFonts w:asciiTheme="minorHAnsi" w:eastAsia="Times New Roman" w:hAnsiTheme="minorHAnsi" w:cstheme="minorHAnsi"/>
                <w:color w:val="000000"/>
                <w:lang w:val="pl-PL" w:eastAsia="pl-PL"/>
              </w:rPr>
            </w:pPr>
            <w:r w:rsidRPr="00AF272C">
              <w:rPr>
                <w:rFonts w:asciiTheme="minorHAnsi" w:hAnsiTheme="minorHAnsi" w:cstheme="minorHAnsi"/>
                <w:bCs/>
                <w:color w:val="000000" w:themeColor="text1"/>
                <w:lang w:val="pl-PL"/>
              </w:rPr>
              <w:t xml:space="preserve">Karta sieciowa WiFi z Bluetooth  </w:t>
            </w:r>
          </w:p>
          <w:p w14:paraId="2C35738B" w14:textId="77777777" w:rsidR="00AF272C" w:rsidRPr="00AF272C" w:rsidRDefault="00AF272C"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lang w:val="pl-PL"/>
              </w:rPr>
              <w:t xml:space="preserve">Płyta główna zaprojektowana i wyprodukowana na zlecenie producenta komputera, dedykowana dla danego urządzenia; </w:t>
            </w:r>
            <w:r w:rsidRPr="00AF272C">
              <w:rPr>
                <w:rFonts w:asciiTheme="minorHAnsi" w:hAnsiTheme="minorHAnsi" w:cstheme="minorHAnsi"/>
                <w:bCs/>
                <w:color w:val="000000" w:themeColor="text1"/>
                <w:lang w:val="pl-PL"/>
              </w:rPr>
              <w:t>wyposażona w min. 2 złącza DIMM z obsługą do 64GB pamięci RAM, karty WiFi, min. 1 złącze umożliwiające instalację dodatkowego dysku twardego 2,5”.</w:t>
            </w:r>
          </w:p>
          <w:p w14:paraId="199E63BB" w14:textId="77777777" w:rsidR="00AF272C" w:rsidRPr="00AF272C" w:rsidRDefault="00AF272C" w:rsidP="00AF272C">
            <w:pPr>
              <w:spacing w:after="0" w:line="240" w:lineRule="auto"/>
              <w:jc w:val="both"/>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Klawiatura w układzie polski programisty.</w:t>
            </w:r>
          </w:p>
          <w:p w14:paraId="6C64B44E" w14:textId="77777777" w:rsidR="00AF272C" w:rsidRPr="00AF272C" w:rsidRDefault="00AF272C" w:rsidP="00AF272C">
            <w:pPr>
              <w:spacing w:after="0" w:line="240" w:lineRule="auto"/>
              <w:rPr>
                <w:rFonts w:asciiTheme="minorHAnsi" w:hAnsiTheme="minorHAnsi" w:cstheme="minorHAnsi"/>
                <w:bCs/>
                <w:color w:val="000000" w:themeColor="text1"/>
                <w:lang w:val="pl-PL"/>
              </w:rPr>
            </w:pPr>
            <w:r w:rsidRPr="00AF272C">
              <w:rPr>
                <w:rFonts w:asciiTheme="minorHAnsi" w:hAnsiTheme="minorHAnsi" w:cstheme="minorHAnsi"/>
                <w:bCs/>
                <w:color w:val="000000" w:themeColor="text1"/>
                <w:lang w:val="pl-PL"/>
              </w:rPr>
              <w:t>Mysz optyczna z dwoma przyciskami oraz rolką (scroll).</w:t>
            </w:r>
          </w:p>
          <w:p w14:paraId="201CA6CC" w14:textId="6E65F717" w:rsidR="00721AB2" w:rsidRPr="00AF272C" w:rsidRDefault="00AF272C" w:rsidP="00AF272C">
            <w:pPr>
              <w:widowControl/>
              <w:spacing w:after="0" w:line="240" w:lineRule="auto"/>
              <w:rPr>
                <w:rFonts w:asciiTheme="minorHAnsi" w:eastAsia="Times New Roman" w:hAnsiTheme="minorHAnsi" w:cstheme="minorHAnsi"/>
                <w:b/>
                <w:bCs/>
                <w:color w:val="000000"/>
                <w:lang w:val="pl-PL" w:eastAsia="pl-PL"/>
              </w:rPr>
            </w:pPr>
            <w:r w:rsidRPr="00AF272C">
              <w:rPr>
                <w:rFonts w:asciiTheme="minorHAnsi" w:hAnsiTheme="minorHAnsi" w:cstheme="minorHAnsi"/>
                <w:bCs/>
                <w:color w:val="000000" w:themeColor="text1"/>
                <w:lang w:val="pl-PL"/>
              </w:rPr>
              <w:t>Żadna z wymienionych w tej specyfikacji funkcji (np. wifi ) nie może być osiągnięta poprzez zajęcie dostępnego fabrycznego portu USB.</w:t>
            </w:r>
          </w:p>
        </w:tc>
        <w:tc>
          <w:tcPr>
            <w:tcW w:w="4344" w:type="dxa"/>
            <w:shd w:val="clear" w:color="auto" w:fill="auto"/>
          </w:tcPr>
          <w:p w14:paraId="06379CF4" w14:textId="77777777" w:rsidR="00721AB2" w:rsidRPr="00294900" w:rsidRDefault="00721AB2" w:rsidP="00294900">
            <w:pPr>
              <w:widowControl/>
              <w:spacing w:after="0" w:line="240" w:lineRule="auto"/>
              <w:rPr>
                <w:rFonts w:ascii="Czcionka tekstu podstawowego" w:eastAsia="Times New Roman" w:hAnsi="Czcionka tekstu podstawowego"/>
                <w:color w:val="000000"/>
                <w:lang w:val="pl-PL" w:eastAsia="pl-PL"/>
              </w:rPr>
            </w:pPr>
          </w:p>
        </w:tc>
        <w:tc>
          <w:tcPr>
            <w:tcW w:w="901" w:type="dxa"/>
            <w:shd w:val="clear" w:color="auto" w:fill="auto"/>
            <w:noWrap/>
            <w:vAlign w:val="center"/>
          </w:tcPr>
          <w:p w14:paraId="1E8D0300" w14:textId="31A04A3D" w:rsidR="00721AB2" w:rsidRPr="00294900" w:rsidRDefault="005451F9" w:rsidP="00294900">
            <w:pPr>
              <w:widowControl/>
              <w:spacing w:after="0" w:line="240" w:lineRule="auto"/>
              <w:jc w:val="center"/>
              <w:rPr>
                <w:rFonts w:ascii="Czcionka tekstu podstawowego" w:eastAsia="Times New Roman" w:hAnsi="Czcionka tekstu podstawowego"/>
                <w:color w:val="000000"/>
                <w:lang w:val="pl-PL" w:eastAsia="pl-PL"/>
              </w:rPr>
            </w:pPr>
            <w:r>
              <w:rPr>
                <w:rFonts w:ascii="Czcionka tekstu podstawowego" w:eastAsia="Times New Roman" w:hAnsi="Czcionka tekstu podstawowego"/>
                <w:color w:val="000000"/>
                <w:lang w:val="pl-PL" w:eastAsia="pl-PL"/>
              </w:rPr>
              <w:t>25</w:t>
            </w:r>
          </w:p>
        </w:tc>
      </w:tr>
      <w:bookmarkEnd w:id="0"/>
    </w:tbl>
    <w:p w14:paraId="57182C71" w14:textId="77777777" w:rsidR="00B9235A" w:rsidRDefault="00B9235A" w:rsidP="00696157">
      <w:pPr>
        <w:spacing w:after="0"/>
        <w:jc w:val="both"/>
        <w:rPr>
          <w:rFonts w:ascii="Arial" w:hAnsi="Arial" w:cs="Arial"/>
          <w:sz w:val="20"/>
          <w:szCs w:val="20"/>
          <w:lang w:val="pl-PL"/>
        </w:rPr>
      </w:pPr>
    </w:p>
    <w:p w14:paraId="556DC2A4" w14:textId="77777777" w:rsidR="00847C1D" w:rsidRPr="00AB29C4" w:rsidRDefault="00847C1D" w:rsidP="0002730F">
      <w:pPr>
        <w:spacing w:line="240" w:lineRule="auto"/>
        <w:rPr>
          <w:rFonts w:ascii="Arial" w:hAnsi="Arial" w:cs="Arial"/>
          <w:lang w:val="pl-PL"/>
        </w:rPr>
      </w:pPr>
      <w:r w:rsidRPr="00AB29C4">
        <w:rPr>
          <w:rFonts w:ascii="Arial" w:hAnsi="Arial" w:cs="Arial"/>
          <w:lang w:val="pl-PL"/>
        </w:rPr>
        <w:t>Jednocześnie oświadczam, że:</w:t>
      </w:r>
    </w:p>
    <w:p w14:paraId="6ED0F461" w14:textId="77777777" w:rsidR="00847C1D" w:rsidRPr="00AB29C4" w:rsidRDefault="00E215A7" w:rsidP="00516A68">
      <w:pPr>
        <w:numPr>
          <w:ilvl w:val="0"/>
          <w:numId w:val="5"/>
        </w:numPr>
        <w:tabs>
          <w:tab w:val="clear" w:pos="720"/>
          <w:tab w:val="num" w:pos="284"/>
        </w:tabs>
        <w:spacing w:after="0"/>
        <w:ind w:left="284" w:hanging="284"/>
        <w:jc w:val="both"/>
        <w:rPr>
          <w:rFonts w:ascii="Arial" w:hAnsi="Arial" w:cs="Arial"/>
          <w:lang w:val="pl-PL"/>
        </w:rPr>
      </w:pPr>
      <w:r w:rsidRPr="00AB29C4">
        <w:rPr>
          <w:rFonts w:ascii="Arial" w:hAnsi="Arial" w:cs="Arial"/>
          <w:lang w:val="pl-PL"/>
        </w:rPr>
        <w:t xml:space="preserve">Zapoznałem się ze Specyfikacją Warunków Zamówienia i </w:t>
      </w:r>
      <w:r w:rsidR="00847C1D" w:rsidRPr="00AB29C4">
        <w:rPr>
          <w:rFonts w:ascii="Arial" w:hAnsi="Arial" w:cs="Arial"/>
          <w:lang w:val="pl-PL"/>
        </w:rPr>
        <w:t xml:space="preserve">nie wnoszę żadnych zastrzeżeń </w:t>
      </w:r>
      <w:r w:rsidRPr="00AB29C4">
        <w:rPr>
          <w:rFonts w:ascii="Arial" w:hAnsi="Arial" w:cs="Arial"/>
          <w:lang w:val="pl-PL"/>
        </w:rPr>
        <w:t xml:space="preserve"> </w:t>
      </w:r>
      <w:r w:rsidR="00847C1D" w:rsidRPr="00AB29C4">
        <w:rPr>
          <w:rFonts w:ascii="Arial" w:hAnsi="Arial" w:cs="Arial"/>
          <w:lang w:val="pl-PL"/>
        </w:rPr>
        <w:t>oraz uzyskałem niezbędne informacje do przygotowania oferty</w:t>
      </w:r>
      <w:r w:rsidRPr="00AB29C4">
        <w:rPr>
          <w:rFonts w:ascii="Arial" w:hAnsi="Arial" w:cs="Arial"/>
          <w:lang w:val="pl-PL"/>
        </w:rPr>
        <w:t>.</w:t>
      </w:r>
    </w:p>
    <w:p w14:paraId="613C0F2B" w14:textId="77777777" w:rsidR="00847C1D" w:rsidRPr="00AB29C4" w:rsidRDefault="00FF68F3" w:rsidP="00516A68">
      <w:pPr>
        <w:numPr>
          <w:ilvl w:val="0"/>
          <w:numId w:val="5"/>
        </w:numPr>
        <w:tabs>
          <w:tab w:val="clear" w:pos="720"/>
          <w:tab w:val="num" w:pos="284"/>
        </w:tabs>
        <w:spacing w:after="0"/>
        <w:ind w:left="714" w:hanging="714"/>
        <w:rPr>
          <w:rFonts w:ascii="Arial" w:hAnsi="Arial" w:cs="Arial"/>
          <w:lang w:val="pl-PL"/>
        </w:rPr>
      </w:pPr>
      <w:r w:rsidRPr="00AB29C4">
        <w:rPr>
          <w:rFonts w:ascii="Arial" w:hAnsi="Arial" w:cs="Arial"/>
          <w:lang w:val="pl-PL"/>
        </w:rPr>
        <w:t>Uważam się za związanego</w:t>
      </w:r>
      <w:r w:rsidR="00847C1D" w:rsidRPr="00AB29C4">
        <w:rPr>
          <w:rFonts w:ascii="Arial" w:hAnsi="Arial" w:cs="Arial"/>
          <w:lang w:val="pl-PL"/>
        </w:rPr>
        <w:t xml:space="preserve"> ofertą przez czas</w:t>
      </w:r>
      <w:r w:rsidR="00373CE5" w:rsidRPr="00AB29C4">
        <w:rPr>
          <w:rFonts w:ascii="Arial" w:hAnsi="Arial" w:cs="Arial"/>
          <w:lang w:val="pl-PL"/>
        </w:rPr>
        <w:t xml:space="preserve"> wskazany w S</w:t>
      </w:r>
      <w:r w:rsidR="00847C1D" w:rsidRPr="00AB29C4">
        <w:rPr>
          <w:rFonts w:ascii="Arial" w:hAnsi="Arial" w:cs="Arial"/>
          <w:lang w:val="pl-PL"/>
        </w:rPr>
        <w:t>WZ</w:t>
      </w:r>
      <w:r w:rsidR="00E215A7" w:rsidRPr="00AB29C4">
        <w:rPr>
          <w:rFonts w:ascii="Arial" w:hAnsi="Arial" w:cs="Arial"/>
          <w:lang w:val="pl-PL"/>
        </w:rPr>
        <w:t>.</w:t>
      </w:r>
    </w:p>
    <w:p w14:paraId="581ECE0B" w14:textId="2ADC40FA" w:rsidR="00847C1D" w:rsidRPr="00AB29C4" w:rsidRDefault="00373CE5" w:rsidP="00516A68">
      <w:pPr>
        <w:numPr>
          <w:ilvl w:val="0"/>
          <w:numId w:val="5"/>
        </w:numPr>
        <w:tabs>
          <w:tab w:val="clear" w:pos="720"/>
          <w:tab w:val="num" w:pos="284"/>
        </w:tabs>
        <w:spacing w:after="0"/>
        <w:ind w:left="284" w:hanging="284"/>
        <w:jc w:val="both"/>
        <w:rPr>
          <w:rFonts w:ascii="Arial" w:hAnsi="Arial" w:cs="Arial"/>
          <w:lang w:val="pl-PL"/>
        </w:rPr>
      </w:pPr>
      <w:r w:rsidRPr="00AB29C4">
        <w:rPr>
          <w:rFonts w:ascii="Arial" w:hAnsi="Arial" w:cs="Arial"/>
          <w:lang w:val="pl-PL"/>
        </w:rPr>
        <w:t>Akceptuję bez zastrzeżeń projektowane</w:t>
      </w:r>
      <w:r w:rsidR="00847C1D" w:rsidRPr="00AB29C4">
        <w:rPr>
          <w:rFonts w:ascii="Arial" w:hAnsi="Arial" w:cs="Arial"/>
          <w:lang w:val="pl-PL"/>
        </w:rPr>
        <w:t xml:space="preserve"> postanowienia umowy i zobowiązuję się w przypadku wyboru mojej oferty do zawarcia umowy w miejscu i terminie wyznaczonym przez Zamawiającego</w:t>
      </w:r>
      <w:r w:rsidR="009B473C" w:rsidRPr="00AB29C4">
        <w:rPr>
          <w:rFonts w:ascii="Arial" w:hAnsi="Arial" w:cs="Arial"/>
          <w:lang w:val="pl-PL"/>
        </w:rPr>
        <w:t>.</w:t>
      </w:r>
    </w:p>
    <w:p w14:paraId="7658056B" w14:textId="70499FEE" w:rsidR="00AB29C4" w:rsidRPr="00AB29C4" w:rsidRDefault="00AB29C4" w:rsidP="00516A68">
      <w:pPr>
        <w:numPr>
          <w:ilvl w:val="0"/>
          <w:numId w:val="5"/>
        </w:numPr>
        <w:tabs>
          <w:tab w:val="clear" w:pos="720"/>
          <w:tab w:val="num" w:pos="284"/>
        </w:tabs>
        <w:spacing w:after="0"/>
        <w:ind w:left="284" w:hanging="284"/>
        <w:jc w:val="both"/>
        <w:rPr>
          <w:rFonts w:ascii="Arial" w:hAnsi="Arial" w:cs="Arial"/>
          <w:b/>
          <w:lang w:val="pl-PL"/>
        </w:rPr>
      </w:pPr>
      <w:r w:rsidRPr="00AB29C4">
        <w:rPr>
          <w:rFonts w:ascii="Arial" w:hAnsi="Arial" w:cs="Arial"/>
          <w:b/>
          <w:lang w:val="pl-PL"/>
        </w:rPr>
        <w:t>Udzielam gwarancji na okres …... m-cy</w:t>
      </w:r>
      <w:r w:rsidR="00AD3FE3">
        <w:rPr>
          <w:rFonts w:ascii="Arial" w:hAnsi="Arial" w:cs="Arial"/>
          <w:b/>
          <w:lang w:val="pl-PL"/>
        </w:rPr>
        <w:t>.</w:t>
      </w:r>
    </w:p>
    <w:p w14:paraId="12F4DFEC" w14:textId="6016B33C" w:rsidR="00AB29C4" w:rsidRPr="00AB29C4" w:rsidRDefault="001123F7" w:rsidP="00516A68">
      <w:pPr>
        <w:numPr>
          <w:ilvl w:val="0"/>
          <w:numId w:val="5"/>
        </w:numPr>
        <w:tabs>
          <w:tab w:val="clear" w:pos="720"/>
          <w:tab w:val="num" w:pos="284"/>
        </w:tabs>
        <w:spacing w:after="0"/>
        <w:ind w:left="284" w:hanging="284"/>
        <w:jc w:val="both"/>
        <w:rPr>
          <w:rFonts w:ascii="Arial" w:hAnsi="Arial" w:cs="Arial"/>
          <w:b/>
          <w:lang w:val="pl-PL"/>
        </w:rPr>
      </w:pPr>
      <w:r>
        <w:rPr>
          <w:rFonts w:ascii="Arial" w:hAnsi="Arial" w:cs="Arial"/>
          <w:lang w:val="pl-PL"/>
        </w:rPr>
        <w:t>W</w:t>
      </w:r>
      <w:r w:rsidR="00AB29C4" w:rsidRPr="00AB29C4">
        <w:rPr>
          <w:rFonts w:ascii="Arial" w:hAnsi="Arial" w:cs="Arial"/>
          <w:lang w:val="pl-PL"/>
        </w:rPr>
        <w:t xml:space="preserve"> przypadku wystąpienia awarii dysku twardego </w:t>
      </w:r>
      <w:r w:rsidR="00AD3FE3">
        <w:rPr>
          <w:rFonts w:ascii="Arial" w:hAnsi="Arial" w:cs="Arial"/>
          <w:lang w:val="pl-PL"/>
        </w:rPr>
        <w:t>komputera</w:t>
      </w:r>
      <w:r w:rsidR="00FE30FE">
        <w:rPr>
          <w:rFonts w:ascii="Arial" w:hAnsi="Arial" w:cs="Arial"/>
          <w:lang w:val="pl-PL"/>
        </w:rPr>
        <w:t xml:space="preserve"> </w:t>
      </w:r>
      <w:r w:rsidR="00AB29C4" w:rsidRPr="00AB29C4">
        <w:rPr>
          <w:rFonts w:ascii="Arial" w:hAnsi="Arial" w:cs="Arial"/>
          <w:lang w:val="pl-PL"/>
        </w:rPr>
        <w:t xml:space="preserve">w urządzeniu objętym aktywnym wsparciem technicznym, uszkodzony dysk twardy pozostaje u Zamawiającego, co </w:t>
      </w:r>
      <w:r w:rsidR="00AB29C4" w:rsidRPr="001123F7">
        <w:rPr>
          <w:rFonts w:ascii="Arial" w:hAnsi="Arial" w:cs="Arial"/>
          <w:b/>
          <w:bCs/>
          <w:lang w:val="pl-PL"/>
        </w:rPr>
        <w:t>potwierdzam w załączonym oświadczeniu</w:t>
      </w:r>
      <w:r w:rsidR="00AB29C4" w:rsidRPr="00AB29C4">
        <w:rPr>
          <w:rFonts w:ascii="Arial" w:hAnsi="Arial" w:cs="Arial"/>
          <w:lang w:val="pl-PL"/>
        </w:rPr>
        <w:t>.</w:t>
      </w:r>
    </w:p>
    <w:p w14:paraId="7A4EBE86" w14:textId="372F98C3" w:rsidR="00AB29C4" w:rsidRPr="00AB29C4" w:rsidRDefault="001123F7" w:rsidP="00516A68">
      <w:pPr>
        <w:numPr>
          <w:ilvl w:val="0"/>
          <w:numId w:val="5"/>
        </w:numPr>
        <w:tabs>
          <w:tab w:val="clear" w:pos="720"/>
          <w:tab w:val="num" w:pos="284"/>
        </w:tabs>
        <w:spacing w:after="0"/>
        <w:ind w:left="284" w:hanging="284"/>
        <w:jc w:val="both"/>
        <w:rPr>
          <w:rFonts w:ascii="Arial" w:hAnsi="Arial" w:cs="Arial"/>
          <w:bCs/>
          <w:lang w:val="pl-PL"/>
        </w:rPr>
      </w:pPr>
      <w:r>
        <w:rPr>
          <w:rFonts w:ascii="Arial" w:hAnsi="Arial" w:cs="Arial"/>
          <w:bCs/>
          <w:lang w:val="pl-PL"/>
        </w:rPr>
        <w:t>S</w:t>
      </w:r>
      <w:r w:rsidR="00AB29C4" w:rsidRPr="00AB29C4">
        <w:rPr>
          <w:rFonts w:ascii="Arial" w:hAnsi="Arial" w:cs="Arial"/>
          <w:bCs/>
          <w:lang w:val="pl-PL"/>
        </w:rPr>
        <w:t xml:space="preserve">erwis urządzeń będzie realizowany bezpośrednio przez producenta i/lub we współpracy z autoryzowanym partnerem serwisowym producenta, co </w:t>
      </w:r>
      <w:r w:rsidR="00AB29C4" w:rsidRPr="001123F7">
        <w:rPr>
          <w:rFonts w:ascii="Arial" w:hAnsi="Arial" w:cs="Arial"/>
          <w:b/>
          <w:lang w:val="pl-PL"/>
        </w:rPr>
        <w:t>potwierdzam w załączonym oświadczeniu</w:t>
      </w:r>
      <w:r w:rsidR="00AB29C4" w:rsidRPr="00AB29C4">
        <w:rPr>
          <w:rFonts w:ascii="Arial" w:hAnsi="Arial" w:cs="Arial"/>
          <w:bCs/>
          <w:lang w:val="pl-PL"/>
        </w:rPr>
        <w:t>.</w:t>
      </w:r>
    </w:p>
    <w:p w14:paraId="39D53EC8" w14:textId="77777777" w:rsidR="00FB6F77" w:rsidRPr="00AB29C4" w:rsidRDefault="00FB6F77" w:rsidP="00516A68">
      <w:pPr>
        <w:numPr>
          <w:ilvl w:val="0"/>
          <w:numId w:val="5"/>
        </w:numPr>
        <w:tabs>
          <w:tab w:val="clear" w:pos="720"/>
          <w:tab w:val="num" w:pos="284"/>
        </w:tabs>
        <w:spacing w:after="0"/>
        <w:ind w:left="284" w:hanging="284"/>
        <w:jc w:val="both"/>
        <w:rPr>
          <w:rFonts w:ascii="Arial" w:hAnsi="Arial" w:cs="Arial"/>
          <w:lang w:val="pl-PL"/>
        </w:rPr>
      </w:pPr>
      <w:r w:rsidRPr="00AB29C4">
        <w:rPr>
          <w:rFonts w:ascii="Arial" w:hAnsi="Arial" w:cs="Arial"/>
          <w:lang w:val="pl-PL"/>
        </w:rPr>
        <w:t>W przypadku powierzenia części zamówienia podwykonawcy lub podwykonawcom powierzona część zamówienia wynosi ……%.</w:t>
      </w:r>
    </w:p>
    <w:p w14:paraId="42FB4CC9" w14:textId="0FEF3ED9" w:rsidR="00E6301D" w:rsidRPr="00516A68" w:rsidRDefault="00005828" w:rsidP="00827214">
      <w:pPr>
        <w:numPr>
          <w:ilvl w:val="0"/>
          <w:numId w:val="5"/>
        </w:numPr>
        <w:tabs>
          <w:tab w:val="clear" w:pos="720"/>
          <w:tab w:val="num" w:pos="284"/>
        </w:tabs>
        <w:spacing w:after="0"/>
        <w:ind w:left="284" w:hanging="284"/>
        <w:jc w:val="both"/>
        <w:rPr>
          <w:rFonts w:ascii="Arial" w:hAnsi="Arial" w:cs="Arial"/>
          <w:lang w:val="pl-PL"/>
        </w:rPr>
      </w:pPr>
      <w:r w:rsidRPr="00516A68">
        <w:rPr>
          <w:rFonts w:ascii="Arial" w:hAnsi="Arial" w:cs="Arial"/>
          <w:lang w:val="pl-PL"/>
        </w:rPr>
        <w:t>W celu wykazania spełniania warunków udziału w postępowaniu, okr</w:t>
      </w:r>
      <w:r w:rsidR="00003863" w:rsidRPr="00516A68">
        <w:rPr>
          <w:rFonts w:ascii="Arial" w:hAnsi="Arial" w:cs="Arial"/>
          <w:lang w:val="pl-PL"/>
        </w:rPr>
        <w:t xml:space="preserve">eślonych przez Zamawiającego </w:t>
      </w:r>
      <w:r w:rsidRPr="00516A68">
        <w:rPr>
          <w:rFonts w:ascii="Arial" w:hAnsi="Arial" w:cs="Arial"/>
          <w:lang w:val="pl-PL"/>
        </w:rPr>
        <w:t>w SWZ polegam na zasobach następującego/ych podmiotu/ów………………………………………… w następującym zakresie…………………………………………………………………………………………</w:t>
      </w:r>
      <w:r w:rsidR="00047EDF" w:rsidRPr="00516A68">
        <w:rPr>
          <w:rFonts w:ascii="Arial" w:hAnsi="Arial" w:cs="Arial"/>
          <w:lang w:val="pl-PL"/>
        </w:rPr>
        <w:t>…….</w:t>
      </w:r>
      <w:r w:rsidR="0002730F" w:rsidRPr="00516A68">
        <w:rPr>
          <w:rFonts w:ascii="Arial" w:hAnsi="Arial" w:cs="Arial"/>
          <w:lang w:val="pl-PL"/>
        </w:rPr>
        <w:br/>
      </w:r>
      <w:r w:rsidR="00E6301D" w:rsidRPr="00516A68">
        <w:rPr>
          <w:rFonts w:ascii="Arial" w:hAnsi="Arial" w:cs="Arial"/>
          <w:lang w:val="pl-PL"/>
        </w:rPr>
        <w:t xml:space="preserve">Dokument/y, wymagane zapisami SWZ, które Zamawiający może pobrać za pomocą bezpłatnych </w:t>
      </w:r>
      <w:r w:rsidR="001123F7" w:rsidRPr="00516A68">
        <w:rPr>
          <w:rFonts w:ascii="Arial" w:hAnsi="Arial" w:cs="Arial"/>
          <w:lang w:val="pl-PL"/>
        </w:rPr>
        <w:t xml:space="preserve">                        </w:t>
      </w:r>
      <w:r w:rsidR="00E6301D" w:rsidRPr="00516A68">
        <w:rPr>
          <w:rFonts w:ascii="Arial" w:hAnsi="Arial" w:cs="Arial"/>
          <w:lang w:val="pl-PL"/>
        </w:rPr>
        <w:t>i ogólnodostępnych baz danych można uzyskać pod adresem*:</w:t>
      </w:r>
    </w:p>
    <w:p w14:paraId="3DBDA20C" w14:textId="77777777" w:rsidR="00E6301D" w:rsidRPr="00AB29C4" w:rsidRDefault="00047EDF" w:rsidP="00516A68">
      <w:pPr>
        <w:spacing w:after="0"/>
        <w:ind w:left="284"/>
        <w:jc w:val="both"/>
        <w:rPr>
          <w:rFonts w:ascii="Arial" w:hAnsi="Arial" w:cs="Arial"/>
          <w:lang w:val="pl-PL"/>
        </w:rPr>
      </w:pPr>
      <w:hyperlink r:id="rId10" w:history="1">
        <w:r w:rsidRPr="00AB29C4">
          <w:rPr>
            <w:rStyle w:val="Hipercze"/>
            <w:rFonts w:ascii="Arial" w:hAnsi="Arial" w:cs="Arial"/>
            <w:lang w:val="pl-PL"/>
          </w:rPr>
          <w:t>https://prod.ceidg.gov.pl/ceidg/ceidg.public.ui/Search.aspx</w:t>
        </w:r>
      </w:hyperlink>
    </w:p>
    <w:p w14:paraId="2EFE76D5" w14:textId="77777777" w:rsidR="00E6301D" w:rsidRPr="00AB29C4" w:rsidRDefault="00047EDF" w:rsidP="00516A68">
      <w:pPr>
        <w:spacing w:after="0"/>
        <w:ind w:left="284"/>
        <w:jc w:val="both"/>
        <w:rPr>
          <w:rFonts w:ascii="Arial" w:hAnsi="Arial" w:cs="Arial"/>
          <w:lang w:val="pl-PL"/>
        </w:rPr>
      </w:pPr>
      <w:hyperlink r:id="rId11" w:history="1">
        <w:r w:rsidRPr="00AB29C4">
          <w:rPr>
            <w:rStyle w:val="Hipercze"/>
            <w:rFonts w:ascii="Arial" w:hAnsi="Arial" w:cs="Arial"/>
            <w:lang w:val="pl-PL"/>
          </w:rPr>
          <w:t>http://ekrs.ms.gov.pl/web/wyszukiwarka-krs</w:t>
        </w:r>
      </w:hyperlink>
      <w:r w:rsidR="00E6301D" w:rsidRPr="00AB29C4">
        <w:rPr>
          <w:rFonts w:ascii="Arial" w:hAnsi="Arial" w:cs="Arial"/>
          <w:lang w:val="pl-PL"/>
        </w:rPr>
        <w:t xml:space="preserve"> </w:t>
      </w:r>
    </w:p>
    <w:p w14:paraId="071586FB" w14:textId="08832A5A" w:rsidR="00AB29C4" w:rsidRDefault="00E6301D" w:rsidP="00516A68">
      <w:pPr>
        <w:spacing w:after="0"/>
        <w:ind w:left="284"/>
        <w:jc w:val="both"/>
        <w:rPr>
          <w:rFonts w:ascii="Arial" w:hAnsi="Arial" w:cs="Arial"/>
          <w:lang w:val="pl-PL"/>
        </w:rPr>
      </w:pPr>
      <w:r w:rsidRPr="00AB29C4">
        <w:rPr>
          <w:rFonts w:ascii="Arial" w:hAnsi="Arial" w:cs="Arial"/>
          <w:lang w:val="pl-PL"/>
        </w:rPr>
        <w:t>……………………………………………………………………..</w:t>
      </w:r>
    </w:p>
    <w:p w14:paraId="31E5B175" w14:textId="77777777" w:rsidR="00AB29C4" w:rsidRPr="00AB29C4" w:rsidRDefault="00AB29C4" w:rsidP="00516A68">
      <w:pPr>
        <w:pStyle w:val="Akapitzlist"/>
        <w:spacing w:after="0"/>
        <w:ind w:left="1004"/>
        <w:jc w:val="both"/>
        <w:rPr>
          <w:rFonts w:ascii="Arial" w:hAnsi="Arial" w:cs="Arial"/>
          <w:lang w:val="pl-PL"/>
        </w:rPr>
      </w:pPr>
    </w:p>
    <w:p w14:paraId="6CF82795" w14:textId="1282E890" w:rsidR="002A72CE" w:rsidRPr="00AB29C4" w:rsidRDefault="002A72CE" w:rsidP="00516A68">
      <w:pPr>
        <w:pStyle w:val="Akapitzlist"/>
        <w:numPr>
          <w:ilvl w:val="0"/>
          <w:numId w:val="5"/>
        </w:numPr>
        <w:tabs>
          <w:tab w:val="clear" w:pos="720"/>
          <w:tab w:val="num" w:pos="360"/>
        </w:tabs>
        <w:spacing w:after="0"/>
        <w:ind w:left="284"/>
        <w:jc w:val="both"/>
        <w:rPr>
          <w:rFonts w:ascii="Arial" w:hAnsi="Arial" w:cs="Arial"/>
          <w:lang w:val="pl-PL"/>
        </w:rPr>
      </w:pPr>
      <w:r w:rsidRPr="00AB29C4">
        <w:rPr>
          <w:rFonts w:ascii="Arial" w:hAnsi="Arial" w:cs="Arial"/>
          <w:lang w:val="pl-PL"/>
        </w:rPr>
        <w:t xml:space="preserve">Wypełniliśmy obowiązki informacyjne przewidziane w art. 13 lub art. 14 rozporządzenia Parlamentu Europejskiego i Rady (UE) 2016/679 z dnia 27 kwietnia 2016r. w sprawie ochrony osób fizycznych w zawiązku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 </w:t>
      </w:r>
    </w:p>
    <w:p w14:paraId="07136B41" w14:textId="77777777" w:rsidR="00833198" w:rsidRDefault="00833198" w:rsidP="00516A68">
      <w:pPr>
        <w:spacing w:after="0"/>
        <w:ind w:left="720"/>
        <w:jc w:val="both"/>
        <w:rPr>
          <w:rFonts w:ascii="Arial" w:hAnsi="Arial" w:cs="Arial"/>
          <w:sz w:val="20"/>
          <w:szCs w:val="20"/>
          <w:lang w:val="pl-PL"/>
        </w:rPr>
      </w:pPr>
    </w:p>
    <w:p w14:paraId="0F06544A" w14:textId="77777777" w:rsidR="00FB6F77" w:rsidRDefault="00FB6F77" w:rsidP="00516A68">
      <w:pPr>
        <w:spacing w:after="0"/>
        <w:jc w:val="both"/>
        <w:rPr>
          <w:rFonts w:ascii="Arial" w:hAnsi="Arial" w:cs="Arial"/>
          <w:i/>
          <w:sz w:val="16"/>
          <w:szCs w:val="16"/>
          <w:lang w:val="pl-PL"/>
        </w:rPr>
      </w:pPr>
      <w:r w:rsidRPr="00047EDF">
        <w:rPr>
          <w:rFonts w:ascii="Arial" w:hAnsi="Arial" w:cs="Arial"/>
          <w:i/>
          <w:sz w:val="16"/>
          <w:szCs w:val="16"/>
          <w:lang w:val="pl-PL"/>
        </w:rPr>
        <w:t>* zaznaczyć właściwe</w:t>
      </w:r>
    </w:p>
    <w:p w14:paraId="00DC4CCA" w14:textId="77777777" w:rsidR="00B115A9" w:rsidRDefault="00B115A9" w:rsidP="00516A68">
      <w:pPr>
        <w:spacing w:after="0"/>
        <w:jc w:val="both"/>
        <w:rPr>
          <w:rFonts w:ascii="Arial" w:hAnsi="Arial" w:cs="Arial"/>
          <w:i/>
          <w:sz w:val="16"/>
          <w:szCs w:val="16"/>
          <w:lang w:val="pl-PL"/>
        </w:rPr>
      </w:pPr>
    </w:p>
    <w:p w14:paraId="1E7A93D0" w14:textId="77777777" w:rsidR="00B115A9" w:rsidRDefault="00B115A9" w:rsidP="00516A68">
      <w:pPr>
        <w:spacing w:after="0"/>
        <w:jc w:val="both"/>
        <w:rPr>
          <w:rFonts w:ascii="Arial" w:hAnsi="Arial" w:cs="Arial"/>
          <w:i/>
          <w:sz w:val="16"/>
          <w:szCs w:val="16"/>
          <w:lang w:val="pl-PL"/>
        </w:rPr>
      </w:pPr>
    </w:p>
    <w:p w14:paraId="5F854F67" w14:textId="77777777" w:rsidR="00B115A9" w:rsidRPr="00047EDF" w:rsidRDefault="00B115A9" w:rsidP="00516A68">
      <w:pPr>
        <w:spacing w:after="0"/>
        <w:jc w:val="both"/>
        <w:rPr>
          <w:rFonts w:ascii="Arial" w:hAnsi="Arial" w:cs="Arial"/>
          <w:i/>
          <w:sz w:val="16"/>
          <w:szCs w:val="16"/>
          <w:lang w:val="pl-PL"/>
        </w:rPr>
      </w:pPr>
    </w:p>
    <w:p w14:paraId="18441AA5" w14:textId="77777777" w:rsidR="005D5180" w:rsidRDefault="00833198" w:rsidP="00516A68">
      <w:pPr>
        <w:spacing w:after="0"/>
        <w:rPr>
          <w:rFonts w:ascii="Arial" w:hAnsi="Arial" w:cs="Arial"/>
          <w:sz w:val="16"/>
          <w:szCs w:val="16"/>
          <w:lang w:val="pl-PL"/>
        </w:rPr>
      </w:pPr>
      <w:r>
        <w:rPr>
          <w:rFonts w:ascii="Arial" w:hAnsi="Arial" w:cs="Arial"/>
          <w:sz w:val="16"/>
          <w:szCs w:val="16"/>
          <w:lang w:val="pl-PL"/>
        </w:rPr>
        <w:t xml:space="preserve">         </w:t>
      </w:r>
      <w:r w:rsidR="00005828">
        <w:rPr>
          <w:rFonts w:ascii="Arial" w:hAnsi="Arial" w:cs="Arial"/>
          <w:sz w:val="16"/>
          <w:szCs w:val="16"/>
          <w:lang w:val="pl-PL"/>
        </w:rPr>
        <w:t>……………………………………..</w:t>
      </w:r>
    </w:p>
    <w:p w14:paraId="07BEDD3F" w14:textId="1552ED75" w:rsidR="00005828" w:rsidRPr="00005828" w:rsidRDefault="00005828" w:rsidP="00516A68">
      <w:pPr>
        <w:spacing w:after="0"/>
        <w:rPr>
          <w:rFonts w:ascii="Arial" w:hAnsi="Arial" w:cs="Arial"/>
          <w:i/>
          <w:sz w:val="16"/>
          <w:szCs w:val="16"/>
          <w:lang w:val="pl-PL"/>
        </w:rPr>
      </w:pPr>
      <w:r>
        <w:rPr>
          <w:rFonts w:ascii="Arial" w:hAnsi="Arial" w:cs="Arial"/>
          <w:i/>
          <w:sz w:val="16"/>
          <w:szCs w:val="16"/>
          <w:lang w:val="pl-PL"/>
        </w:rPr>
        <w:t xml:space="preserve">               </w:t>
      </w:r>
      <w:r w:rsidRPr="00005828">
        <w:rPr>
          <w:rFonts w:ascii="Arial" w:hAnsi="Arial" w:cs="Arial"/>
          <w:i/>
          <w:sz w:val="16"/>
          <w:szCs w:val="16"/>
          <w:lang w:val="pl-PL"/>
        </w:rPr>
        <w:t>/ miejscowość, data /</w:t>
      </w:r>
      <w:r w:rsidR="00047EDF">
        <w:rPr>
          <w:rFonts w:ascii="Arial" w:hAnsi="Arial" w:cs="Arial"/>
          <w:sz w:val="16"/>
          <w:szCs w:val="16"/>
          <w:lang w:val="pl-PL"/>
        </w:rPr>
        <w:t xml:space="preserve">                                                                                  </w:t>
      </w:r>
      <w:r w:rsidR="00047EDF" w:rsidRPr="005D5180">
        <w:rPr>
          <w:rFonts w:ascii="Arial" w:hAnsi="Arial" w:cs="Arial"/>
          <w:sz w:val="16"/>
          <w:szCs w:val="16"/>
          <w:lang w:val="pl-PL"/>
        </w:rPr>
        <w:t>…………………………………………</w:t>
      </w:r>
      <w:r w:rsidR="00492F8C">
        <w:rPr>
          <w:rFonts w:ascii="Arial" w:hAnsi="Arial" w:cs="Arial"/>
          <w:sz w:val="16"/>
          <w:szCs w:val="16"/>
          <w:lang w:val="pl-PL"/>
        </w:rPr>
        <w:t>.</w:t>
      </w:r>
      <w:r w:rsidR="00047EDF">
        <w:rPr>
          <w:rFonts w:ascii="Arial" w:hAnsi="Arial" w:cs="Arial"/>
          <w:sz w:val="16"/>
          <w:szCs w:val="16"/>
          <w:lang w:val="pl-PL"/>
        </w:rPr>
        <w:t>……</w:t>
      </w:r>
    </w:p>
    <w:p w14:paraId="403A814B" w14:textId="77777777" w:rsidR="00047EDF" w:rsidRPr="00047EDF" w:rsidRDefault="00047EDF" w:rsidP="00516A68">
      <w:pPr>
        <w:spacing w:after="0"/>
        <w:rPr>
          <w:rFonts w:ascii="Arial" w:hAnsi="Arial" w:cs="Arial"/>
          <w:i/>
          <w:sz w:val="16"/>
          <w:szCs w:val="16"/>
          <w:lang w:val="pl-PL"/>
        </w:rPr>
      </w:pPr>
      <w:r w:rsidRPr="00047EDF">
        <w:rPr>
          <w:rFonts w:ascii="Arial" w:hAnsi="Arial" w:cs="Arial"/>
          <w:i/>
          <w:sz w:val="16"/>
          <w:szCs w:val="16"/>
          <w:lang w:val="pl-PL"/>
        </w:rPr>
        <w:t xml:space="preserve">                                                                                                                                         </w:t>
      </w:r>
      <w:r>
        <w:rPr>
          <w:rFonts w:ascii="Arial" w:hAnsi="Arial" w:cs="Arial"/>
          <w:i/>
          <w:sz w:val="16"/>
          <w:szCs w:val="16"/>
          <w:lang w:val="pl-PL"/>
        </w:rPr>
        <w:t xml:space="preserve">       </w:t>
      </w:r>
      <w:r w:rsidRPr="00047EDF">
        <w:rPr>
          <w:rFonts w:ascii="Arial" w:hAnsi="Arial" w:cs="Arial"/>
          <w:i/>
          <w:sz w:val="16"/>
          <w:szCs w:val="16"/>
          <w:lang w:val="pl-PL"/>
        </w:rPr>
        <w:t xml:space="preserve"> / podpis Wykonawcy /</w:t>
      </w:r>
    </w:p>
    <w:p w14:paraId="1F7EF80F" w14:textId="77777777" w:rsidR="00005828" w:rsidRPr="00005828" w:rsidRDefault="00005828" w:rsidP="00516A68">
      <w:pPr>
        <w:spacing w:after="0"/>
        <w:rPr>
          <w:rFonts w:ascii="Arial" w:hAnsi="Arial" w:cs="Arial"/>
          <w:i/>
          <w:sz w:val="16"/>
          <w:szCs w:val="16"/>
          <w:lang w:val="pl-PL"/>
        </w:rPr>
      </w:pPr>
    </w:p>
    <w:p w14:paraId="64FF1ACF" w14:textId="77777777" w:rsidR="00B115A9" w:rsidRPr="00BF172D" w:rsidRDefault="00B115A9" w:rsidP="00516A68">
      <w:pPr>
        <w:tabs>
          <w:tab w:val="left" w:pos="2562"/>
          <w:tab w:val="left" w:pos="9575"/>
        </w:tabs>
        <w:jc w:val="center"/>
        <w:rPr>
          <w:rFonts w:ascii="Arial" w:hAnsi="Arial" w:cs="Arial"/>
          <w:i/>
          <w:sz w:val="20"/>
          <w:szCs w:val="20"/>
          <w:lang w:val="pl-PL"/>
        </w:rPr>
      </w:pPr>
    </w:p>
    <w:p w14:paraId="1F51D20D" w14:textId="77777777" w:rsidR="00AF272C" w:rsidRPr="00BF172D" w:rsidRDefault="00AF272C" w:rsidP="00516A68">
      <w:pPr>
        <w:tabs>
          <w:tab w:val="left" w:pos="2562"/>
          <w:tab w:val="left" w:pos="9575"/>
        </w:tabs>
        <w:jc w:val="center"/>
        <w:rPr>
          <w:rFonts w:ascii="Arial" w:hAnsi="Arial" w:cs="Arial"/>
          <w:i/>
          <w:sz w:val="20"/>
          <w:szCs w:val="20"/>
          <w:lang w:val="pl-PL"/>
        </w:rPr>
      </w:pPr>
    </w:p>
    <w:p w14:paraId="0747CAC8" w14:textId="77777777" w:rsidR="00B115A9" w:rsidRPr="00BF172D" w:rsidRDefault="00B115A9" w:rsidP="00516A68">
      <w:pPr>
        <w:tabs>
          <w:tab w:val="left" w:pos="2562"/>
          <w:tab w:val="left" w:pos="9575"/>
        </w:tabs>
        <w:jc w:val="center"/>
        <w:rPr>
          <w:rFonts w:ascii="Arial" w:hAnsi="Arial" w:cs="Arial"/>
          <w:i/>
          <w:sz w:val="20"/>
          <w:szCs w:val="20"/>
          <w:lang w:val="pl-PL"/>
        </w:rPr>
      </w:pPr>
    </w:p>
    <w:p w14:paraId="683B0537" w14:textId="77777777" w:rsidR="00B115A9" w:rsidRPr="00E31EB9" w:rsidRDefault="00B115A9" w:rsidP="00516A68">
      <w:pPr>
        <w:tabs>
          <w:tab w:val="left" w:pos="2562"/>
          <w:tab w:val="left" w:pos="9575"/>
        </w:tabs>
        <w:jc w:val="center"/>
        <w:rPr>
          <w:rFonts w:ascii="Arial" w:hAnsi="Arial" w:cs="Arial"/>
          <w:sz w:val="16"/>
          <w:szCs w:val="16"/>
          <w:lang w:val="pl-PL"/>
        </w:rPr>
      </w:pPr>
      <w:r w:rsidRPr="00E31EB9">
        <w:rPr>
          <w:rFonts w:ascii="Arial" w:hAnsi="Arial" w:cs="Arial"/>
          <w:i/>
          <w:sz w:val="20"/>
          <w:szCs w:val="20"/>
          <w:lang w:val="pl-PL"/>
        </w:rPr>
        <w:t xml:space="preserve">Niniejszy Formularz musi być opatrzony przez osobę/osoby uprawnione do reprezentowania Wykonawcy </w:t>
      </w:r>
      <w:r w:rsidRPr="00E31EB9">
        <w:rPr>
          <w:rFonts w:ascii="Arial" w:hAnsi="Arial" w:cs="Arial"/>
          <w:b/>
          <w:i/>
          <w:sz w:val="20"/>
          <w:szCs w:val="20"/>
          <w:lang w:val="pl-PL"/>
        </w:rPr>
        <w:t>kwalifikowanym podpisem elektronicznym, podpisem zaufanym lub podpisem osobistym.</w:t>
      </w:r>
    </w:p>
    <w:p w14:paraId="3B43EF6A" w14:textId="77777777" w:rsidR="00B115A9" w:rsidRDefault="005D5180" w:rsidP="00B115A9">
      <w:pPr>
        <w:spacing w:after="0" w:line="240" w:lineRule="auto"/>
        <w:rPr>
          <w:rFonts w:ascii="Arial" w:hAnsi="Arial" w:cs="Arial"/>
          <w:sz w:val="16"/>
          <w:szCs w:val="16"/>
          <w:lang w:val="pl-PL"/>
        </w:rPr>
      </w:pPr>
      <w:r w:rsidRPr="005D5180">
        <w:rPr>
          <w:rFonts w:ascii="Arial" w:hAnsi="Arial" w:cs="Arial"/>
          <w:sz w:val="16"/>
          <w:szCs w:val="16"/>
          <w:lang w:val="pl-PL"/>
        </w:rPr>
        <w:t xml:space="preserve">                                                                                               </w:t>
      </w:r>
      <w:r w:rsidR="00B115A9">
        <w:rPr>
          <w:rFonts w:ascii="Arial" w:hAnsi="Arial" w:cs="Arial"/>
          <w:sz w:val="16"/>
          <w:szCs w:val="16"/>
          <w:lang w:val="pl-PL"/>
        </w:rPr>
        <w:t xml:space="preserve">  </w:t>
      </w:r>
    </w:p>
    <w:p w14:paraId="38448695" w14:textId="77777777" w:rsidR="00003863" w:rsidRDefault="00003863" w:rsidP="00B115A9">
      <w:pPr>
        <w:spacing w:after="0" w:line="240" w:lineRule="auto"/>
        <w:rPr>
          <w:rFonts w:ascii="Arial" w:hAnsi="Arial" w:cs="Arial"/>
          <w:sz w:val="16"/>
          <w:szCs w:val="16"/>
          <w:lang w:val="pl-PL"/>
        </w:rPr>
      </w:pPr>
    </w:p>
    <w:p w14:paraId="083EC76A" w14:textId="77777777" w:rsidR="00673E97" w:rsidRDefault="00673E97" w:rsidP="00934E0C">
      <w:pPr>
        <w:tabs>
          <w:tab w:val="left" w:pos="4253"/>
        </w:tabs>
        <w:spacing w:before="32" w:after="0" w:line="156" w:lineRule="exact"/>
        <w:ind w:right="4975"/>
        <w:rPr>
          <w:rFonts w:ascii="Arial" w:hAnsi="Arial" w:cs="Arial"/>
          <w:sz w:val="20"/>
          <w:szCs w:val="20"/>
          <w:lang w:val="pl-PL"/>
        </w:rPr>
      </w:pPr>
    </w:p>
    <w:p w14:paraId="7F5504CA" w14:textId="77777777" w:rsidR="00673E97" w:rsidRDefault="00673E97" w:rsidP="00934E0C">
      <w:pPr>
        <w:tabs>
          <w:tab w:val="left" w:pos="4253"/>
        </w:tabs>
        <w:spacing w:before="32" w:after="0" w:line="156" w:lineRule="exact"/>
        <w:ind w:right="4975"/>
        <w:rPr>
          <w:rFonts w:ascii="Arial" w:hAnsi="Arial" w:cs="Arial"/>
          <w:sz w:val="20"/>
          <w:szCs w:val="20"/>
          <w:lang w:val="pl-PL"/>
        </w:rPr>
      </w:pPr>
    </w:p>
    <w:p w14:paraId="70FCEB1C" w14:textId="77777777" w:rsidR="00934E0C" w:rsidRPr="00934E0C" w:rsidRDefault="00934E0C" w:rsidP="00934E0C">
      <w:pPr>
        <w:tabs>
          <w:tab w:val="left" w:pos="4253"/>
        </w:tabs>
        <w:spacing w:before="32" w:after="0" w:line="156" w:lineRule="exact"/>
        <w:ind w:right="4975"/>
        <w:rPr>
          <w:rFonts w:eastAsiaTheme="minorEastAsia" w:cs="Calibri"/>
          <w:color w:val="231F20"/>
          <w:sz w:val="13"/>
          <w:szCs w:val="13"/>
          <w:lang w:val="pl-PL" w:bidi="hi-IN"/>
        </w:rPr>
      </w:pPr>
      <w:r w:rsidRPr="00934E0C">
        <w:rPr>
          <w:rFonts w:eastAsiaTheme="minorEastAsia" w:cs="Calibri"/>
          <w:noProof/>
          <w:color w:val="231F20"/>
          <w:spacing w:val="-3"/>
          <w:sz w:val="13"/>
          <w:szCs w:val="13"/>
          <w:lang w:val="pl-PL" w:eastAsia="pl-PL"/>
        </w:rPr>
        <w:drawing>
          <wp:anchor distT="0" distB="0" distL="114300" distR="114300" simplePos="0" relativeHeight="251664384" behindDoc="0" locked="0" layoutInCell="1" allowOverlap="1" wp14:anchorId="4EA56A5C" wp14:editId="3AEE1A2C">
            <wp:simplePos x="0" y="0"/>
            <wp:positionH relativeFrom="margin">
              <wp:posOffset>5254625</wp:posOffset>
            </wp:positionH>
            <wp:positionV relativeFrom="margin">
              <wp:posOffset>9081770</wp:posOffset>
            </wp:positionV>
            <wp:extent cx="1133475" cy="352425"/>
            <wp:effectExtent l="0" t="0" r="9525" b="952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E0C">
        <w:rPr>
          <w:rFonts w:eastAsiaTheme="minorEastAsia" w:cs="Calibri"/>
          <w:noProof/>
          <w:color w:val="231F20"/>
          <w:spacing w:val="-3"/>
          <w:sz w:val="13"/>
          <w:szCs w:val="13"/>
          <w:lang w:val="pl-PL" w:eastAsia="pl-PL"/>
        </w:rPr>
        <w:drawing>
          <wp:anchor distT="0" distB="0" distL="114300" distR="114300" simplePos="0" relativeHeight="251663360" behindDoc="0" locked="0" layoutInCell="1" allowOverlap="1" wp14:anchorId="5B6EE027" wp14:editId="479A0DA9">
            <wp:simplePos x="0" y="0"/>
            <wp:positionH relativeFrom="margin">
              <wp:posOffset>5864860</wp:posOffset>
            </wp:positionH>
            <wp:positionV relativeFrom="margin">
              <wp:posOffset>10210165</wp:posOffset>
            </wp:positionV>
            <wp:extent cx="1133475" cy="352425"/>
            <wp:effectExtent l="0" t="0" r="9525" b="952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E0C">
        <w:rPr>
          <w:rFonts w:eastAsiaTheme="minorEastAsia" w:cs="Calibri"/>
          <w:noProof/>
          <w:color w:val="231F20"/>
          <w:spacing w:val="-3"/>
          <w:sz w:val="13"/>
          <w:szCs w:val="13"/>
          <w:lang w:val="pl-PL" w:eastAsia="pl-PL"/>
        </w:rPr>
        <w:drawing>
          <wp:anchor distT="0" distB="0" distL="114300" distR="114300" simplePos="0" relativeHeight="251662336" behindDoc="0" locked="0" layoutInCell="1" allowOverlap="1" wp14:anchorId="7C0AEFE5" wp14:editId="4AA22CC9">
            <wp:simplePos x="0" y="0"/>
            <wp:positionH relativeFrom="margin">
              <wp:posOffset>5864860</wp:posOffset>
            </wp:positionH>
            <wp:positionV relativeFrom="margin">
              <wp:posOffset>10210165</wp:posOffset>
            </wp:positionV>
            <wp:extent cx="1133475" cy="352425"/>
            <wp:effectExtent l="0" t="0" r="9525"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E0C">
        <w:rPr>
          <w:rFonts w:eastAsiaTheme="minorEastAsia" w:cs="Calibri"/>
          <w:noProof/>
          <w:color w:val="231F20"/>
          <w:spacing w:val="-3"/>
          <w:sz w:val="13"/>
          <w:szCs w:val="13"/>
          <w:lang w:val="pl-PL" w:eastAsia="pl-PL"/>
        </w:rPr>
        <w:drawing>
          <wp:anchor distT="0" distB="0" distL="114300" distR="114300" simplePos="0" relativeHeight="251661312" behindDoc="0" locked="0" layoutInCell="1" allowOverlap="1" wp14:anchorId="4A9CF9F4" wp14:editId="032DE4CE">
            <wp:simplePos x="0" y="0"/>
            <wp:positionH relativeFrom="margin">
              <wp:posOffset>5864860</wp:posOffset>
            </wp:positionH>
            <wp:positionV relativeFrom="margin">
              <wp:posOffset>10210165</wp:posOffset>
            </wp:positionV>
            <wp:extent cx="1133475" cy="352425"/>
            <wp:effectExtent l="0" t="0" r="9525" b="9525"/>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E0C">
        <w:rPr>
          <w:rFonts w:eastAsiaTheme="minorEastAsia" w:cs="Calibri"/>
          <w:color w:val="231F20"/>
          <w:spacing w:val="-3"/>
          <w:sz w:val="13"/>
          <w:szCs w:val="13"/>
          <w:lang w:val="pl-PL" w:bidi="hi-IN"/>
        </w:rPr>
        <w:t>P</w:t>
      </w:r>
      <w:r w:rsidRPr="00934E0C">
        <w:rPr>
          <w:rFonts w:eastAsiaTheme="minorEastAsia" w:cs="Calibri"/>
          <w:color w:val="231F20"/>
          <w:spacing w:val="-1"/>
          <w:sz w:val="13"/>
          <w:szCs w:val="13"/>
          <w:lang w:val="pl-PL" w:bidi="hi-IN"/>
        </w:rPr>
        <w:t>o</w:t>
      </w:r>
      <w:r w:rsidRPr="00934E0C">
        <w:rPr>
          <w:rFonts w:eastAsiaTheme="minorEastAsia" w:cs="Calibri"/>
          <w:color w:val="231F20"/>
          <w:sz w:val="13"/>
          <w:szCs w:val="13"/>
          <w:lang w:val="pl-PL" w:bidi="hi-IN"/>
        </w:rPr>
        <w:t>wi</w:t>
      </w:r>
      <w:r w:rsidRPr="00934E0C">
        <w:rPr>
          <w:rFonts w:eastAsiaTheme="minorEastAsia" w:cs="Calibri"/>
          <w:color w:val="231F20"/>
          <w:spacing w:val="-1"/>
          <w:sz w:val="13"/>
          <w:szCs w:val="13"/>
          <w:lang w:val="pl-PL" w:bidi="hi-IN"/>
        </w:rPr>
        <w:t>at</w:t>
      </w:r>
      <w:r w:rsidRPr="00934E0C">
        <w:rPr>
          <w:rFonts w:eastAsiaTheme="minorEastAsia" w:cs="Calibri"/>
          <w:color w:val="231F20"/>
          <w:sz w:val="13"/>
          <w:szCs w:val="13"/>
          <w:lang w:val="pl-PL" w:bidi="hi-IN"/>
        </w:rPr>
        <w:t>o</w:t>
      </w:r>
      <w:r w:rsidRPr="00934E0C">
        <w:rPr>
          <w:rFonts w:eastAsiaTheme="minorEastAsia" w:cs="Calibri"/>
          <w:color w:val="231F20"/>
          <w:spacing w:val="1"/>
          <w:sz w:val="13"/>
          <w:szCs w:val="13"/>
          <w:lang w:val="pl-PL" w:bidi="hi-IN"/>
        </w:rPr>
        <w:t>w</w:t>
      </w:r>
      <w:r w:rsidRPr="00934E0C">
        <w:rPr>
          <w:rFonts w:eastAsiaTheme="minorEastAsia" w:cs="Calibri"/>
          <w:color w:val="231F20"/>
          <w:sz w:val="13"/>
          <w:szCs w:val="13"/>
          <w:lang w:val="pl-PL" w:bidi="hi-IN"/>
        </w:rPr>
        <w:t>y Urząd P</w:t>
      </w:r>
      <w:r w:rsidRPr="00934E0C">
        <w:rPr>
          <w:rFonts w:eastAsiaTheme="minorEastAsia" w:cs="Calibri"/>
          <w:color w:val="231F20"/>
          <w:spacing w:val="-3"/>
          <w:sz w:val="13"/>
          <w:szCs w:val="13"/>
          <w:lang w:val="pl-PL" w:bidi="hi-IN"/>
        </w:rPr>
        <w:t>r</w:t>
      </w:r>
      <w:r w:rsidRPr="00934E0C">
        <w:rPr>
          <w:rFonts w:eastAsiaTheme="minorEastAsia" w:cs="Calibri"/>
          <w:color w:val="231F20"/>
          <w:sz w:val="13"/>
          <w:szCs w:val="13"/>
          <w:lang w:val="pl-PL" w:bidi="hi-IN"/>
        </w:rPr>
        <w:t xml:space="preserve">acy w </w:t>
      </w:r>
      <w:r w:rsidRPr="00934E0C">
        <w:rPr>
          <w:rFonts w:eastAsiaTheme="minorEastAsia" w:cs="Calibri"/>
          <w:color w:val="231F20"/>
          <w:spacing w:val="-3"/>
          <w:sz w:val="13"/>
          <w:szCs w:val="13"/>
          <w:lang w:val="pl-PL" w:bidi="hi-IN"/>
        </w:rPr>
        <w:t>P</w:t>
      </w:r>
      <w:r w:rsidRPr="00934E0C">
        <w:rPr>
          <w:rFonts w:eastAsiaTheme="minorEastAsia" w:cs="Calibri"/>
          <w:color w:val="231F20"/>
          <w:spacing w:val="-2"/>
          <w:sz w:val="13"/>
          <w:szCs w:val="13"/>
          <w:lang w:val="pl-PL" w:bidi="hi-IN"/>
        </w:rPr>
        <w:t>o</w:t>
      </w:r>
      <w:r w:rsidRPr="00934E0C">
        <w:rPr>
          <w:rFonts w:eastAsiaTheme="minorEastAsia" w:cs="Calibri"/>
          <w:color w:val="231F20"/>
          <w:sz w:val="13"/>
          <w:szCs w:val="13"/>
          <w:lang w:val="pl-PL" w:bidi="hi-IN"/>
        </w:rPr>
        <w:t>znaniu, ul. C</w:t>
      </w:r>
      <w:r w:rsidRPr="00934E0C">
        <w:rPr>
          <w:rFonts w:eastAsiaTheme="minorEastAsia" w:cs="Calibri"/>
          <w:color w:val="231F20"/>
          <w:spacing w:val="-2"/>
          <w:sz w:val="13"/>
          <w:szCs w:val="13"/>
          <w:lang w:val="pl-PL" w:bidi="hi-IN"/>
        </w:rPr>
        <w:t>z</w:t>
      </w:r>
      <w:r w:rsidRPr="00934E0C">
        <w:rPr>
          <w:rFonts w:eastAsiaTheme="minorEastAsia" w:cs="Calibri"/>
          <w:color w:val="231F20"/>
          <w:sz w:val="13"/>
          <w:szCs w:val="13"/>
          <w:lang w:val="pl-PL" w:bidi="hi-IN"/>
        </w:rPr>
        <w:t>arnieckie</w:t>
      </w:r>
      <w:r w:rsidRPr="00934E0C">
        <w:rPr>
          <w:rFonts w:eastAsiaTheme="minorEastAsia" w:cs="Calibri"/>
          <w:color w:val="231F20"/>
          <w:spacing w:val="-1"/>
          <w:sz w:val="13"/>
          <w:szCs w:val="13"/>
          <w:lang w:val="pl-PL" w:bidi="hi-IN"/>
        </w:rPr>
        <w:t>g</w:t>
      </w:r>
      <w:r w:rsidRPr="00934E0C">
        <w:rPr>
          <w:rFonts w:eastAsiaTheme="minorEastAsia" w:cs="Calibri"/>
          <w:color w:val="231F20"/>
          <w:sz w:val="13"/>
          <w:szCs w:val="13"/>
          <w:lang w:val="pl-PL" w:bidi="hi-IN"/>
        </w:rPr>
        <w:t xml:space="preserve">o 9, 61-538 </w:t>
      </w:r>
      <w:r w:rsidRPr="00934E0C">
        <w:rPr>
          <w:rFonts w:eastAsiaTheme="minorEastAsia" w:cs="Calibri"/>
          <w:color w:val="231F20"/>
          <w:spacing w:val="-3"/>
          <w:sz w:val="13"/>
          <w:szCs w:val="13"/>
          <w:lang w:val="pl-PL" w:bidi="hi-IN"/>
        </w:rPr>
        <w:t>P</w:t>
      </w:r>
      <w:r w:rsidRPr="00934E0C">
        <w:rPr>
          <w:rFonts w:eastAsiaTheme="minorEastAsia" w:cs="Calibri"/>
          <w:color w:val="231F20"/>
          <w:spacing w:val="-2"/>
          <w:sz w:val="13"/>
          <w:szCs w:val="13"/>
          <w:lang w:val="pl-PL" w:bidi="hi-IN"/>
        </w:rPr>
        <w:t>o</w:t>
      </w:r>
      <w:r w:rsidRPr="00934E0C">
        <w:rPr>
          <w:rFonts w:eastAsiaTheme="minorEastAsia" w:cs="Calibri"/>
          <w:color w:val="231F20"/>
          <w:sz w:val="13"/>
          <w:szCs w:val="13"/>
          <w:lang w:val="pl-PL" w:bidi="hi-IN"/>
        </w:rPr>
        <w:t xml:space="preserve">znań                                              </w:t>
      </w:r>
    </w:p>
    <w:p w14:paraId="40811CBA" w14:textId="380437F3" w:rsidR="00003863" w:rsidRPr="001123F7" w:rsidRDefault="00934E0C" w:rsidP="001123F7">
      <w:pPr>
        <w:tabs>
          <w:tab w:val="left" w:pos="4253"/>
        </w:tabs>
        <w:autoSpaceDN w:val="0"/>
        <w:adjustRightInd w:val="0"/>
        <w:spacing w:before="32" w:after="0" w:line="156" w:lineRule="exact"/>
        <w:ind w:right="4975"/>
        <w:rPr>
          <w:rFonts w:eastAsiaTheme="minorEastAsia" w:cs="Calibri"/>
          <w:sz w:val="13"/>
          <w:szCs w:val="13"/>
          <w:lang w:val="pl-PL" w:bidi="hi-IN"/>
        </w:rPr>
      </w:pPr>
      <w:r w:rsidRPr="00934E0C">
        <w:rPr>
          <w:rFonts w:eastAsiaTheme="minorEastAsia" w:cs="Calibri"/>
          <w:color w:val="231F20"/>
          <w:spacing w:val="-1"/>
          <w:sz w:val="13"/>
          <w:szCs w:val="13"/>
          <w:lang w:val="pl-PL" w:bidi="hi-IN"/>
        </w:rPr>
        <w:t>t</w:t>
      </w:r>
      <w:r w:rsidRPr="00934E0C">
        <w:rPr>
          <w:rFonts w:eastAsiaTheme="minorEastAsia" w:cs="Calibri"/>
          <w:color w:val="231F20"/>
          <w:sz w:val="13"/>
          <w:szCs w:val="13"/>
          <w:lang w:val="pl-PL" w:bidi="hi-IN"/>
        </w:rPr>
        <w:t xml:space="preserve">el. (61) 8345-640, </w:t>
      </w:r>
      <w:r w:rsidRPr="00934E0C">
        <w:rPr>
          <w:rFonts w:eastAsiaTheme="minorEastAsia" w:cs="Calibri"/>
          <w:color w:val="231F20"/>
          <w:spacing w:val="-2"/>
          <w:sz w:val="13"/>
          <w:szCs w:val="13"/>
          <w:lang w:val="pl-PL" w:bidi="hi-IN"/>
        </w:rPr>
        <w:t>f</w:t>
      </w:r>
      <w:r w:rsidRPr="00934E0C">
        <w:rPr>
          <w:rFonts w:eastAsiaTheme="minorEastAsia" w:cs="Calibri"/>
          <w:color w:val="231F20"/>
          <w:spacing w:val="-1"/>
          <w:sz w:val="13"/>
          <w:szCs w:val="13"/>
          <w:lang w:val="pl-PL" w:bidi="hi-IN"/>
        </w:rPr>
        <w:t>a</w:t>
      </w:r>
      <w:r w:rsidRPr="00934E0C">
        <w:rPr>
          <w:rFonts w:eastAsiaTheme="minorEastAsia" w:cs="Calibri"/>
          <w:color w:val="231F20"/>
          <w:sz w:val="13"/>
          <w:szCs w:val="13"/>
          <w:lang w:val="pl-PL" w:bidi="hi-IN"/>
        </w:rPr>
        <w:t xml:space="preserve">x (61) 8339-808, </w:t>
      </w:r>
      <w:r w:rsidRPr="00934E0C">
        <w:rPr>
          <w:rFonts w:eastAsiaTheme="minorEastAsia" w:cs="Calibri"/>
          <w:color w:val="231F20"/>
          <w:spacing w:val="-2"/>
          <w:sz w:val="13"/>
          <w:szCs w:val="13"/>
          <w:lang w:val="pl-PL" w:bidi="hi-IN"/>
        </w:rPr>
        <w:t>k</w:t>
      </w:r>
      <w:r w:rsidRPr="00934E0C">
        <w:rPr>
          <w:rFonts w:eastAsiaTheme="minorEastAsia" w:cs="Calibri"/>
          <w:color w:val="231F20"/>
          <w:sz w:val="13"/>
          <w:szCs w:val="13"/>
          <w:lang w:val="pl-PL" w:bidi="hi-IN"/>
        </w:rPr>
        <w:t>ancelaria@poznan.praca.gov.pl</w:t>
      </w:r>
    </w:p>
    <w:sectPr w:rsidR="00003863" w:rsidRPr="001123F7" w:rsidSect="00C4078D">
      <w:headerReference w:type="default" r:id="rId13"/>
      <w:footerReference w:type="default" r:id="rId14"/>
      <w:pgSz w:w="11907" w:h="16840" w:code="9"/>
      <w:pgMar w:top="851" w:right="567" w:bottom="567" w:left="567" w:header="567"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7ACCC" w14:textId="77777777" w:rsidR="006A43DD" w:rsidRDefault="006A43DD" w:rsidP="00EC6615">
      <w:pPr>
        <w:spacing w:after="0" w:line="240" w:lineRule="auto"/>
      </w:pPr>
      <w:r>
        <w:separator/>
      </w:r>
    </w:p>
  </w:endnote>
  <w:endnote w:type="continuationSeparator" w:id="0">
    <w:p w14:paraId="06061994" w14:textId="77777777" w:rsidR="006A43DD" w:rsidRDefault="006A43DD" w:rsidP="00EC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A3CD" w14:textId="77777777" w:rsidR="00EB3651" w:rsidRPr="000E664A" w:rsidRDefault="00EB3651" w:rsidP="008525A4">
    <w:pPr>
      <w:tabs>
        <w:tab w:val="left" w:pos="4253"/>
      </w:tabs>
      <w:spacing w:before="32" w:after="0" w:line="156" w:lineRule="exact"/>
      <w:ind w:left="284" w:right="5089"/>
      <w:rPr>
        <w:rFonts w:cs="Calibri"/>
        <w:sz w:val="13"/>
        <w:szCs w:val="13"/>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C975" w14:textId="77777777" w:rsidR="006A43DD" w:rsidRDefault="006A43DD" w:rsidP="00EC6615">
      <w:pPr>
        <w:spacing w:after="0" w:line="240" w:lineRule="auto"/>
      </w:pPr>
      <w:r>
        <w:separator/>
      </w:r>
    </w:p>
  </w:footnote>
  <w:footnote w:type="continuationSeparator" w:id="0">
    <w:p w14:paraId="5EE437B4" w14:textId="77777777" w:rsidR="006A43DD" w:rsidRDefault="006A43DD" w:rsidP="00EC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909D" w14:textId="77777777" w:rsidR="00EB3651" w:rsidRDefault="00EB3651" w:rsidP="00D72E27">
    <w:pPr>
      <w:pStyle w:val="Nagwek"/>
      <w:tabs>
        <w:tab w:val="clear" w:pos="4536"/>
        <w:tab w:val="clear" w:pos="9072"/>
        <w:tab w:val="left" w:pos="2291"/>
      </w:tabs>
      <w:ind w:left="-142"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eastAsia="StarSymbol"/>
        <w:sz w:val="18"/>
      </w:rPr>
    </w:lvl>
    <w:lvl w:ilvl="1">
      <w:start w:val="1"/>
      <w:numFmt w:val="bullet"/>
      <w:lvlText w:val="–"/>
      <w:lvlJc w:val="left"/>
      <w:pPr>
        <w:tabs>
          <w:tab w:val="num" w:pos="720"/>
        </w:tabs>
        <w:ind w:left="720" w:hanging="360"/>
      </w:pPr>
      <w:rPr>
        <w:rFonts w:ascii="StarSymbol" w:eastAsia="StarSymbol"/>
        <w:sz w:val="18"/>
      </w:rPr>
    </w:lvl>
    <w:lvl w:ilvl="2">
      <w:start w:val="1"/>
      <w:numFmt w:val="bullet"/>
      <w:lvlText w:val="–"/>
      <w:lvlJc w:val="left"/>
      <w:pPr>
        <w:tabs>
          <w:tab w:val="num" w:pos="1080"/>
        </w:tabs>
        <w:ind w:left="1080" w:hanging="360"/>
      </w:pPr>
      <w:rPr>
        <w:rFonts w:ascii="StarSymbol" w:eastAsia="StarSymbol"/>
        <w:sz w:val="18"/>
      </w:rPr>
    </w:lvl>
    <w:lvl w:ilvl="3">
      <w:start w:val="1"/>
      <w:numFmt w:val="bullet"/>
      <w:lvlText w:val="–"/>
      <w:lvlJc w:val="left"/>
      <w:pPr>
        <w:tabs>
          <w:tab w:val="num" w:pos="1440"/>
        </w:tabs>
        <w:ind w:left="1440" w:hanging="360"/>
      </w:pPr>
      <w:rPr>
        <w:rFonts w:ascii="StarSymbol" w:eastAsia="StarSymbol"/>
        <w:sz w:val="18"/>
      </w:rPr>
    </w:lvl>
    <w:lvl w:ilvl="4">
      <w:start w:val="1"/>
      <w:numFmt w:val="bullet"/>
      <w:lvlText w:val="–"/>
      <w:lvlJc w:val="left"/>
      <w:pPr>
        <w:tabs>
          <w:tab w:val="num" w:pos="1800"/>
        </w:tabs>
        <w:ind w:left="1800" w:hanging="360"/>
      </w:pPr>
      <w:rPr>
        <w:rFonts w:ascii="StarSymbol" w:eastAsia="StarSymbol"/>
        <w:sz w:val="18"/>
      </w:rPr>
    </w:lvl>
    <w:lvl w:ilvl="5">
      <w:start w:val="1"/>
      <w:numFmt w:val="bullet"/>
      <w:lvlText w:val="–"/>
      <w:lvlJc w:val="left"/>
      <w:pPr>
        <w:tabs>
          <w:tab w:val="num" w:pos="2160"/>
        </w:tabs>
        <w:ind w:left="2160" w:hanging="360"/>
      </w:pPr>
      <w:rPr>
        <w:rFonts w:ascii="StarSymbol" w:eastAsia="StarSymbol"/>
        <w:sz w:val="18"/>
      </w:rPr>
    </w:lvl>
    <w:lvl w:ilvl="6">
      <w:start w:val="1"/>
      <w:numFmt w:val="bullet"/>
      <w:lvlText w:val="–"/>
      <w:lvlJc w:val="left"/>
      <w:pPr>
        <w:tabs>
          <w:tab w:val="num" w:pos="2520"/>
        </w:tabs>
        <w:ind w:left="2520" w:hanging="360"/>
      </w:pPr>
      <w:rPr>
        <w:rFonts w:ascii="StarSymbol" w:eastAsia="StarSymbol"/>
        <w:sz w:val="18"/>
      </w:rPr>
    </w:lvl>
    <w:lvl w:ilvl="7">
      <w:start w:val="1"/>
      <w:numFmt w:val="bullet"/>
      <w:lvlText w:val="–"/>
      <w:lvlJc w:val="left"/>
      <w:pPr>
        <w:tabs>
          <w:tab w:val="num" w:pos="2880"/>
        </w:tabs>
        <w:ind w:left="2880" w:hanging="360"/>
      </w:pPr>
      <w:rPr>
        <w:rFonts w:ascii="StarSymbol" w:eastAsia="StarSymbol"/>
        <w:sz w:val="18"/>
      </w:rPr>
    </w:lvl>
    <w:lvl w:ilvl="8">
      <w:start w:val="1"/>
      <w:numFmt w:val="bullet"/>
      <w:lvlText w:val="–"/>
      <w:lvlJc w:val="left"/>
      <w:pPr>
        <w:tabs>
          <w:tab w:val="num" w:pos="3240"/>
        </w:tabs>
        <w:ind w:left="3240" w:hanging="360"/>
      </w:pPr>
      <w:rPr>
        <w:rFonts w:ascii="StarSymbol" w:eastAsia="StarSymbol"/>
        <w:sz w:val="18"/>
      </w:rPr>
    </w:lvl>
  </w:abstractNum>
  <w:abstractNum w:abstractNumId="1" w15:restartNumberingAfterBreak="0">
    <w:nsid w:val="02BD3405"/>
    <w:multiLevelType w:val="hybridMultilevel"/>
    <w:tmpl w:val="747C5194"/>
    <w:lvl w:ilvl="0" w:tplc="CBC4982C">
      <w:numFmt w:val="bullet"/>
      <w:lvlText w:val=""/>
      <w:lvlJc w:val="left"/>
      <w:pPr>
        <w:ind w:left="1080" w:hanging="360"/>
      </w:pPr>
      <w:rPr>
        <w:rFonts w:ascii="Symbol" w:eastAsia="Calibri"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8133C"/>
    <w:multiLevelType w:val="hybridMultilevel"/>
    <w:tmpl w:val="B8F64A14"/>
    <w:lvl w:ilvl="0" w:tplc="1622722E">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126779"/>
    <w:multiLevelType w:val="hybridMultilevel"/>
    <w:tmpl w:val="A092715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9A522E5"/>
    <w:multiLevelType w:val="hybridMultilevel"/>
    <w:tmpl w:val="EC807E5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11454508"/>
    <w:multiLevelType w:val="hybridMultilevel"/>
    <w:tmpl w:val="CEFA004E"/>
    <w:lvl w:ilvl="0" w:tplc="B3C8ACC6">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981821"/>
    <w:multiLevelType w:val="hybridMultilevel"/>
    <w:tmpl w:val="40F69924"/>
    <w:lvl w:ilvl="0" w:tplc="1C9E4D0C">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3A1C3C"/>
    <w:multiLevelType w:val="hybridMultilevel"/>
    <w:tmpl w:val="BA06027A"/>
    <w:lvl w:ilvl="0" w:tplc="49746472">
      <w:start w:val="1"/>
      <w:numFmt w:val="decimal"/>
      <w:lvlText w:val="%1."/>
      <w:lvlJc w:val="left"/>
      <w:pPr>
        <w:tabs>
          <w:tab w:val="num" w:pos="720"/>
        </w:tabs>
        <w:ind w:left="720" w:hanging="360"/>
      </w:pPr>
      <w:rPr>
        <w:rFonts w:cs="Times New Roman" w:hint="default"/>
        <w:b w:val="0"/>
        <w:bCs/>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D541232"/>
    <w:multiLevelType w:val="hybridMultilevel"/>
    <w:tmpl w:val="BEE6EF30"/>
    <w:lvl w:ilvl="0" w:tplc="B41ADEFA">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FA22EB1"/>
    <w:multiLevelType w:val="hybridMultilevel"/>
    <w:tmpl w:val="DD1C1A6C"/>
    <w:lvl w:ilvl="0" w:tplc="2046968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D622A1"/>
    <w:multiLevelType w:val="hybridMultilevel"/>
    <w:tmpl w:val="A7947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52658375">
    <w:abstractNumId w:val="5"/>
  </w:num>
  <w:num w:numId="2" w16cid:durableId="4988588">
    <w:abstractNumId w:val="9"/>
  </w:num>
  <w:num w:numId="3" w16cid:durableId="1056245265">
    <w:abstractNumId w:val="0"/>
  </w:num>
  <w:num w:numId="4" w16cid:durableId="533033233">
    <w:abstractNumId w:val="8"/>
  </w:num>
  <w:num w:numId="5" w16cid:durableId="767506518">
    <w:abstractNumId w:val="7"/>
  </w:num>
  <w:num w:numId="6" w16cid:durableId="595869339">
    <w:abstractNumId w:val="2"/>
  </w:num>
  <w:num w:numId="7" w16cid:durableId="1211840635">
    <w:abstractNumId w:val="1"/>
  </w:num>
  <w:num w:numId="8" w16cid:durableId="250741650">
    <w:abstractNumId w:val="6"/>
  </w:num>
  <w:num w:numId="9" w16cid:durableId="252521060">
    <w:abstractNumId w:val="4"/>
  </w:num>
  <w:num w:numId="10" w16cid:durableId="47807229">
    <w:abstractNumId w:val="3"/>
  </w:num>
  <w:num w:numId="11" w16cid:durableId="285237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03"/>
    <w:rsid w:val="00003863"/>
    <w:rsid w:val="00005828"/>
    <w:rsid w:val="00010355"/>
    <w:rsid w:val="00011B6C"/>
    <w:rsid w:val="00022FC6"/>
    <w:rsid w:val="00023E3B"/>
    <w:rsid w:val="0002730F"/>
    <w:rsid w:val="00027F73"/>
    <w:rsid w:val="00034A5B"/>
    <w:rsid w:val="00047EDF"/>
    <w:rsid w:val="00050051"/>
    <w:rsid w:val="00054F5C"/>
    <w:rsid w:val="000604AE"/>
    <w:rsid w:val="0007074A"/>
    <w:rsid w:val="00085763"/>
    <w:rsid w:val="000948DE"/>
    <w:rsid w:val="000A1F9A"/>
    <w:rsid w:val="000A2E8C"/>
    <w:rsid w:val="000B2D74"/>
    <w:rsid w:val="000B40F7"/>
    <w:rsid w:val="000B72C1"/>
    <w:rsid w:val="000C4487"/>
    <w:rsid w:val="000C50B6"/>
    <w:rsid w:val="000E3291"/>
    <w:rsid w:val="000E664A"/>
    <w:rsid w:val="000E6C2D"/>
    <w:rsid w:val="000F1A8B"/>
    <w:rsid w:val="000F3593"/>
    <w:rsid w:val="00106486"/>
    <w:rsid w:val="001123F7"/>
    <w:rsid w:val="00123DC4"/>
    <w:rsid w:val="00126DE7"/>
    <w:rsid w:val="00142167"/>
    <w:rsid w:val="00180966"/>
    <w:rsid w:val="001904BE"/>
    <w:rsid w:val="00194176"/>
    <w:rsid w:val="00194989"/>
    <w:rsid w:val="00195CCB"/>
    <w:rsid w:val="001D7ECD"/>
    <w:rsid w:val="0022293F"/>
    <w:rsid w:val="00230252"/>
    <w:rsid w:val="002326A7"/>
    <w:rsid w:val="00242746"/>
    <w:rsid w:val="00244566"/>
    <w:rsid w:val="002513CE"/>
    <w:rsid w:val="00257C33"/>
    <w:rsid w:val="00260015"/>
    <w:rsid w:val="002641A9"/>
    <w:rsid w:val="00266B3C"/>
    <w:rsid w:val="0027566A"/>
    <w:rsid w:val="0029293E"/>
    <w:rsid w:val="00294900"/>
    <w:rsid w:val="002A72CE"/>
    <w:rsid w:val="002A7933"/>
    <w:rsid w:val="002B6343"/>
    <w:rsid w:val="002B64CC"/>
    <w:rsid w:val="002C300B"/>
    <w:rsid w:val="002C3DA3"/>
    <w:rsid w:val="002D399E"/>
    <w:rsid w:val="002F6C74"/>
    <w:rsid w:val="003005C4"/>
    <w:rsid w:val="00311ACD"/>
    <w:rsid w:val="00345CCD"/>
    <w:rsid w:val="00373CE5"/>
    <w:rsid w:val="00376D3A"/>
    <w:rsid w:val="00381B3C"/>
    <w:rsid w:val="003845C5"/>
    <w:rsid w:val="0038526A"/>
    <w:rsid w:val="00385713"/>
    <w:rsid w:val="003979AE"/>
    <w:rsid w:val="003A2177"/>
    <w:rsid w:val="003B2793"/>
    <w:rsid w:val="003B4B31"/>
    <w:rsid w:val="003D5C36"/>
    <w:rsid w:val="003D7853"/>
    <w:rsid w:val="003E6BF0"/>
    <w:rsid w:val="003F6934"/>
    <w:rsid w:val="004020D4"/>
    <w:rsid w:val="00402425"/>
    <w:rsid w:val="00411D75"/>
    <w:rsid w:val="004200D6"/>
    <w:rsid w:val="00470DE9"/>
    <w:rsid w:val="00492F8C"/>
    <w:rsid w:val="004A63DB"/>
    <w:rsid w:val="004A7219"/>
    <w:rsid w:val="004C4051"/>
    <w:rsid w:val="004D1354"/>
    <w:rsid w:val="004E0ABD"/>
    <w:rsid w:val="004E3D97"/>
    <w:rsid w:val="004F595E"/>
    <w:rsid w:val="00516A68"/>
    <w:rsid w:val="00524052"/>
    <w:rsid w:val="0053234D"/>
    <w:rsid w:val="005451F9"/>
    <w:rsid w:val="00545ABE"/>
    <w:rsid w:val="00552AC9"/>
    <w:rsid w:val="0057090E"/>
    <w:rsid w:val="005902DC"/>
    <w:rsid w:val="00590B5A"/>
    <w:rsid w:val="005A30AF"/>
    <w:rsid w:val="005A568F"/>
    <w:rsid w:val="005A7690"/>
    <w:rsid w:val="005B4049"/>
    <w:rsid w:val="005C62AA"/>
    <w:rsid w:val="005D4E8E"/>
    <w:rsid w:val="005D5180"/>
    <w:rsid w:val="005D7833"/>
    <w:rsid w:val="005E7009"/>
    <w:rsid w:val="005F04A5"/>
    <w:rsid w:val="005F07A3"/>
    <w:rsid w:val="005F0FD0"/>
    <w:rsid w:val="005F2F5E"/>
    <w:rsid w:val="00624A5B"/>
    <w:rsid w:val="006351ED"/>
    <w:rsid w:val="0064646D"/>
    <w:rsid w:val="006471FB"/>
    <w:rsid w:val="00656208"/>
    <w:rsid w:val="00673E97"/>
    <w:rsid w:val="00677705"/>
    <w:rsid w:val="0069603E"/>
    <w:rsid w:val="00696157"/>
    <w:rsid w:val="00696E04"/>
    <w:rsid w:val="00697B5E"/>
    <w:rsid w:val="006A16DC"/>
    <w:rsid w:val="006A43DD"/>
    <w:rsid w:val="006B0B5B"/>
    <w:rsid w:val="006C04A6"/>
    <w:rsid w:val="006C774D"/>
    <w:rsid w:val="006D059A"/>
    <w:rsid w:val="006E43B5"/>
    <w:rsid w:val="006F00CD"/>
    <w:rsid w:val="006F257F"/>
    <w:rsid w:val="00710B42"/>
    <w:rsid w:val="007173C1"/>
    <w:rsid w:val="00717F41"/>
    <w:rsid w:val="00721AB2"/>
    <w:rsid w:val="0074626C"/>
    <w:rsid w:val="00764418"/>
    <w:rsid w:val="00764503"/>
    <w:rsid w:val="007677FE"/>
    <w:rsid w:val="007761C8"/>
    <w:rsid w:val="007848D9"/>
    <w:rsid w:val="007A067F"/>
    <w:rsid w:val="007A270E"/>
    <w:rsid w:val="007B0D06"/>
    <w:rsid w:val="007B5E6D"/>
    <w:rsid w:val="007C2FE8"/>
    <w:rsid w:val="007D09D6"/>
    <w:rsid w:val="007E2627"/>
    <w:rsid w:val="007E2927"/>
    <w:rsid w:val="007E5C3E"/>
    <w:rsid w:val="007F1C76"/>
    <w:rsid w:val="007F248F"/>
    <w:rsid w:val="00802BC7"/>
    <w:rsid w:val="0080341C"/>
    <w:rsid w:val="0080533D"/>
    <w:rsid w:val="00823A2F"/>
    <w:rsid w:val="00833198"/>
    <w:rsid w:val="00835A4F"/>
    <w:rsid w:val="00847C1D"/>
    <w:rsid w:val="008525A4"/>
    <w:rsid w:val="00881D16"/>
    <w:rsid w:val="008A36F1"/>
    <w:rsid w:val="008A4DA4"/>
    <w:rsid w:val="008B0518"/>
    <w:rsid w:val="008B2185"/>
    <w:rsid w:val="008B68AF"/>
    <w:rsid w:val="008B6A8E"/>
    <w:rsid w:val="008C5BD2"/>
    <w:rsid w:val="008D30C4"/>
    <w:rsid w:val="008F41C1"/>
    <w:rsid w:val="00906A0B"/>
    <w:rsid w:val="00920499"/>
    <w:rsid w:val="00927E31"/>
    <w:rsid w:val="00934E0C"/>
    <w:rsid w:val="0094271F"/>
    <w:rsid w:val="00943953"/>
    <w:rsid w:val="009470CA"/>
    <w:rsid w:val="00957897"/>
    <w:rsid w:val="00982057"/>
    <w:rsid w:val="00983DA2"/>
    <w:rsid w:val="00992AB8"/>
    <w:rsid w:val="00994EDF"/>
    <w:rsid w:val="0099557A"/>
    <w:rsid w:val="009A429E"/>
    <w:rsid w:val="009B473C"/>
    <w:rsid w:val="009B5466"/>
    <w:rsid w:val="009C3382"/>
    <w:rsid w:val="009D06B9"/>
    <w:rsid w:val="00A00F80"/>
    <w:rsid w:val="00A1662B"/>
    <w:rsid w:val="00A20178"/>
    <w:rsid w:val="00A31880"/>
    <w:rsid w:val="00A36C07"/>
    <w:rsid w:val="00A42A4B"/>
    <w:rsid w:val="00A4467E"/>
    <w:rsid w:val="00A523EA"/>
    <w:rsid w:val="00A657C0"/>
    <w:rsid w:val="00A65FE5"/>
    <w:rsid w:val="00A671A5"/>
    <w:rsid w:val="00A90FFE"/>
    <w:rsid w:val="00AA18DC"/>
    <w:rsid w:val="00AA1B62"/>
    <w:rsid w:val="00AB0F96"/>
    <w:rsid w:val="00AB29C4"/>
    <w:rsid w:val="00AB6EC6"/>
    <w:rsid w:val="00AC3A3E"/>
    <w:rsid w:val="00AC733E"/>
    <w:rsid w:val="00AD3FE3"/>
    <w:rsid w:val="00AD522E"/>
    <w:rsid w:val="00AD5EEF"/>
    <w:rsid w:val="00AF0071"/>
    <w:rsid w:val="00AF2364"/>
    <w:rsid w:val="00AF272C"/>
    <w:rsid w:val="00B0731E"/>
    <w:rsid w:val="00B115A9"/>
    <w:rsid w:val="00B16E8A"/>
    <w:rsid w:val="00B24632"/>
    <w:rsid w:val="00B360D9"/>
    <w:rsid w:val="00B5246A"/>
    <w:rsid w:val="00B62491"/>
    <w:rsid w:val="00B661D0"/>
    <w:rsid w:val="00B7571D"/>
    <w:rsid w:val="00B75B5B"/>
    <w:rsid w:val="00B9235A"/>
    <w:rsid w:val="00BB10E5"/>
    <w:rsid w:val="00BB2E3D"/>
    <w:rsid w:val="00BB6CB9"/>
    <w:rsid w:val="00BD2617"/>
    <w:rsid w:val="00BD2C5E"/>
    <w:rsid w:val="00BD4019"/>
    <w:rsid w:val="00BF172D"/>
    <w:rsid w:val="00C06077"/>
    <w:rsid w:val="00C327A3"/>
    <w:rsid w:val="00C4078D"/>
    <w:rsid w:val="00C40847"/>
    <w:rsid w:val="00C40E40"/>
    <w:rsid w:val="00C42A34"/>
    <w:rsid w:val="00C53F36"/>
    <w:rsid w:val="00C55698"/>
    <w:rsid w:val="00C56EDB"/>
    <w:rsid w:val="00C648CA"/>
    <w:rsid w:val="00C70BD1"/>
    <w:rsid w:val="00C70DA3"/>
    <w:rsid w:val="00C72A62"/>
    <w:rsid w:val="00C8220F"/>
    <w:rsid w:val="00C83C2A"/>
    <w:rsid w:val="00C84E8C"/>
    <w:rsid w:val="00C91459"/>
    <w:rsid w:val="00CA2269"/>
    <w:rsid w:val="00CA36BA"/>
    <w:rsid w:val="00CC37C0"/>
    <w:rsid w:val="00CC4544"/>
    <w:rsid w:val="00CD34D8"/>
    <w:rsid w:val="00CD57E6"/>
    <w:rsid w:val="00CD5EF8"/>
    <w:rsid w:val="00CE0D20"/>
    <w:rsid w:val="00CE14C5"/>
    <w:rsid w:val="00D2215A"/>
    <w:rsid w:val="00D31558"/>
    <w:rsid w:val="00D5556B"/>
    <w:rsid w:val="00D72E27"/>
    <w:rsid w:val="00D7331F"/>
    <w:rsid w:val="00D9064E"/>
    <w:rsid w:val="00D91008"/>
    <w:rsid w:val="00D93DAE"/>
    <w:rsid w:val="00D949F8"/>
    <w:rsid w:val="00D9509A"/>
    <w:rsid w:val="00DA0083"/>
    <w:rsid w:val="00DA4891"/>
    <w:rsid w:val="00DB36E9"/>
    <w:rsid w:val="00DC18F8"/>
    <w:rsid w:val="00DC5EE2"/>
    <w:rsid w:val="00DD19EA"/>
    <w:rsid w:val="00DD5AC7"/>
    <w:rsid w:val="00E031D3"/>
    <w:rsid w:val="00E03EF3"/>
    <w:rsid w:val="00E03F99"/>
    <w:rsid w:val="00E0519D"/>
    <w:rsid w:val="00E07158"/>
    <w:rsid w:val="00E1304E"/>
    <w:rsid w:val="00E15B32"/>
    <w:rsid w:val="00E215A7"/>
    <w:rsid w:val="00E2626E"/>
    <w:rsid w:val="00E31EB9"/>
    <w:rsid w:val="00E3698E"/>
    <w:rsid w:val="00E6301D"/>
    <w:rsid w:val="00E64A2C"/>
    <w:rsid w:val="00E65D23"/>
    <w:rsid w:val="00E668E1"/>
    <w:rsid w:val="00E95698"/>
    <w:rsid w:val="00EA2E36"/>
    <w:rsid w:val="00EB34F1"/>
    <w:rsid w:val="00EB3651"/>
    <w:rsid w:val="00EC5587"/>
    <w:rsid w:val="00EC6615"/>
    <w:rsid w:val="00ED2C33"/>
    <w:rsid w:val="00ED50CB"/>
    <w:rsid w:val="00EE0881"/>
    <w:rsid w:val="00EE2087"/>
    <w:rsid w:val="00EE29D9"/>
    <w:rsid w:val="00EE4047"/>
    <w:rsid w:val="00EF5EDB"/>
    <w:rsid w:val="00F015B6"/>
    <w:rsid w:val="00F018EE"/>
    <w:rsid w:val="00F10A90"/>
    <w:rsid w:val="00F147AE"/>
    <w:rsid w:val="00F152E4"/>
    <w:rsid w:val="00F336BD"/>
    <w:rsid w:val="00F354BC"/>
    <w:rsid w:val="00F63057"/>
    <w:rsid w:val="00F70F22"/>
    <w:rsid w:val="00F713A9"/>
    <w:rsid w:val="00F746B9"/>
    <w:rsid w:val="00F74A92"/>
    <w:rsid w:val="00F7503D"/>
    <w:rsid w:val="00F806E0"/>
    <w:rsid w:val="00F8699C"/>
    <w:rsid w:val="00F87C87"/>
    <w:rsid w:val="00F942D7"/>
    <w:rsid w:val="00F95535"/>
    <w:rsid w:val="00FA508F"/>
    <w:rsid w:val="00FB529C"/>
    <w:rsid w:val="00FB6F77"/>
    <w:rsid w:val="00FC229F"/>
    <w:rsid w:val="00FD2B66"/>
    <w:rsid w:val="00FE30FE"/>
    <w:rsid w:val="00FF5085"/>
    <w:rsid w:val="00FF68F3"/>
    <w:rsid w:val="00FF721D"/>
    <w:rsid w:val="00FF7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78C86"/>
  <w15:docId w15:val="{E99878B8-8BBB-40D9-BA3F-C28CC55B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2425"/>
    <w:pPr>
      <w:widowControl w:val="0"/>
      <w:spacing w:after="200" w:line="276" w:lineRule="auto"/>
    </w:pPr>
    <w:rPr>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EC66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C6615"/>
    <w:rPr>
      <w:rFonts w:ascii="Tahoma" w:hAnsi="Tahoma" w:cs="Tahoma"/>
      <w:sz w:val="16"/>
      <w:szCs w:val="16"/>
    </w:rPr>
  </w:style>
  <w:style w:type="paragraph" w:styleId="Nagwek">
    <w:name w:val="header"/>
    <w:basedOn w:val="Normalny"/>
    <w:link w:val="NagwekZnak"/>
    <w:uiPriority w:val="99"/>
    <w:rsid w:val="00EC661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C6615"/>
    <w:rPr>
      <w:rFonts w:cs="Times New Roman"/>
    </w:rPr>
  </w:style>
  <w:style w:type="paragraph" w:styleId="Stopka">
    <w:name w:val="footer"/>
    <w:basedOn w:val="Normalny"/>
    <w:link w:val="StopkaZnak"/>
    <w:uiPriority w:val="99"/>
    <w:rsid w:val="00EC661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C6615"/>
    <w:rPr>
      <w:rFonts w:cs="Times New Roman"/>
    </w:rPr>
  </w:style>
  <w:style w:type="paragraph" w:styleId="Akapitzlist">
    <w:name w:val="List Paragraph"/>
    <w:basedOn w:val="Normalny"/>
    <w:uiPriority w:val="99"/>
    <w:qFormat/>
    <w:rsid w:val="00345CCD"/>
    <w:pPr>
      <w:ind w:left="720"/>
      <w:contextualSpacing/>
    </w:pPr>
  </w:style>
  <w:style w:type="table" w:styleId="Tabela-Siatka">
    <w:name w:val="Table Grid"/>
    <w:basedOn w:val="Standardowy"/>
    <w:uiPriority w:val="99"/>
    <w:locked/>
    <w:rsid w:val="00823A2F"/>
    <w:pPr>
      <w:widowControl w:val="0"/>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85713"/>
    <w:rPr>
      <w:color w:val="0000FF" w:themeColor="hyperlink"/>
      <w:u w:val="single"/>
    </w:rPr>
  </w:style>
  <w:style w:type="character" w:styleId="UyteHipercze">
    <w:name w:val="FollowedHyperlink"/>
    <w:basedOn w:val="Domylnaczcionkaakapitu"/>
    <w:uiPriority w:val="99"/>
    <w:semiHidden/>
    <w:unhideWhenUsed/>
    <w:rsid w:val="001123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67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rs.ms.gov.pl/web/wyszukiwarka-k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d.ceidg.gov.pl/ceidg/ceidg.public.ui/Search.aspx" TargetMode="External"/><Relationship Id="rId4" Type="http://schemas.openxmlformats.org/officeDocument/2006/relationships/settings" Target="settings.xml"/><Relationship Id="rId9" Type="http://schemas.openxmlformats.org/officeDocument/2006/relationships/hyperlink" Target="https://www.cpubenchmark.net"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005F-CB02-4032-94FF-2DFA4E30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1243</Words>
  <Characters>9155</Characters>
  <Application>Microsoft Office Word</Application>
  <DocSecurity>0</DocSecurity>
  <Lines>76</Lines>
  <Paragraphs>20</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Dorota Tolińska</dc:creator>
  <cp:lastModifiedBy>Sylwia Bielawska</cp:lastModifiedBy>
  <cp:revision>3</cp:revision>
  <cp:lastPrinted>2024-02-23T06:51:00Z</cp:lastPrinted>
  <dcterms:created xsi:type="dcterms:W3CDTF">2024-11-15T07:32:00Z</dcterms:created>
  <dcterms:modified xsi:type="dcterms:W3CDTF">2024-11-15T08:49:00Z</dcterms:modified>
</cp:coreProperties>
</file>